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4D" w:rsidRDefault="00CB004D">
      <w:pPr>
        <w:jc w:val="center"/>
        <w:rPr>
          <w:b/>
          <w:bCs/>
        </w:rPr>
      </w:pPr>
      <w:r w:rsidRPr="00CB004D">
        <w:rPr>
          <w:b/>
          <w:bCs/>
        </w:rPr>
        <w:pict>
          <v:group id="_x0000_s1026" style="position:absolute;left:0;text-align:left;margin-left:229.1pt;margin-top:8.2pt;width:144.8pt;height:59.2pt;z-index:251660288;mso-wrap-distance-left:0;mso-wrap-distance-right:0;mso-position-vertical-relative:line" coordsize="1838325,752475">
            <v:rect id="_x0000_s1027" style="position:absolute;width:1838325;height:752475"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838325;height:752475">
              <v:imagedata r:id="rId7" o:title="image" cropleft="27132f"/>
            </v:shape>
          </v:group>
        </w:pict>
      </w:r>
      <w:r w:rsidR="005B4D82">
        <w:rPr>
          <w:b/>
          <w:bCs/>
          <w:noProof/>
        </w:rPr>
        <w:drawing>
          <wp:anchor distT="0" distB="0" distL="0" distR="0" simplePos="0" relativeHeight="251659264" behindDoc="0" locked="0" layoutInCell="1" allowOverlap="1">
            <wp:simplePos x="0" y="0"/>
            <wp:positionH relativeFrom="column">
              <wp:posOffset>1365885</wp:posOffset>
            </wp:positionH>
            <wp:positionV relativeFrom="line">
              <wp:posOffset>104775</wp:posOffset>
            </wp:positionV>
            <wp:extent cx="1295400" cy="70485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eg"/>
                    <pic:cNvPicPr>
                      <a:picLocks noChangeAspect="1"/>
                    </pic:cNvPicPr>
                  </pic:nvPicPr>
                  <pic:blipFill>
                    <a:blip r:embed="rId8">
                      <a:extLst/>
                    </a:blip>
                    <a:srcRect l="11494" t="18803" r="10345" b="17948"/>
                    <a:stretch>
                      <a:fillRect/>
                    </a:stretch>
                  </pic:blipFill>
                  <pic:spPr>
                    <a:xfrm>
                      <a:off x="0" y="0"/>
                      <a:ext cx="1295400" cy="704850"/>
                    </a:xfrm>
                    <a:prstGeom prst="rect">
                      <a:avLst/>
                    </a:prstGeom>
                    <a:ln w="12700" cap="flat">
                      <a:noFill/>
                      <a:miter lim="400000"/>
                    </a:ln>
                    <a:effectLst/>
                  </pic:spPr>
                </pic:pic>
              </a:graphicData>
            </a:graphic>
          </wp:anchor>
        </w:drawing>
      </w:r>
    </w:p>
    <w:p w:rsidR="00CB004D" w:rsidRDefault="00CB004D">
      <w:pPr>
        <w:jc w:val="center"/>
        <w:rPr>
          <w:b/>
          <w:bCs/>
        </w:rPr>
      </w:pPr>
    </w:p>
    <w:p w:rsidR="00CB004D" w:rsidRDefault="00CB004D">
      <w:pPr>
        <w:jc w:val="center"/>
        <w:rPr>
          <w:b/>
          <w:bCs/>
        </w:rPr>
      </w:pPr>
    </w:p>
    <w:p w:rsidR="00CB004D" w:rsidRDefault="00CB004D">
      <w:pPr>
        <w:jc w:val="center"/>
        <w:rPr>
          <w:b/>
          <w:bCs/>
        </w:rPr>
      </w:pPr>
    </w:p>
    <w:p w:rsidR="00CB004D" w:rsidRDefault="00CB004D">
      <w:pPr>
        <w:jc w:val="center"/>
        <w:rPr>
          <w:b/>
          <w:bCs/>
        </w:rPr>
      </w:pPr>
    </w:p>
    <w:p w:rsidR="00CB004D" w:rsidRDefault="005B4D82">
      <w:pPr>
        <w:jc w:val="center"/>
        <w:rPr>
          <w:b/>
          <w:bCs/>
          <w:sz w:val="22"/>
          <w:szCs w:val="22"/>
        </w:rPr>
      </w:pPr>
      <w:r>
        <w:rPr>
          <w:b/>
          <w:bCs/>
          <w:sz w:val="22"/>
          <w:szCs w:val="22"/>
        </w:rPr>
        <w:t>ISTITUTO ISTRUZIONE SUPERIORE STATALE “</w:t>
      </w:r>
      <w:proofErr w:type="spellStart"/>
      <w:r>
        <w:rPr>
          <w:b/>
          <w:bCs/>
          <w:sz w:val="22"/>
          <w:szCs w:val="22"/>
        </w:rPr>
        <w:t>PASCAL–COMANDINI</w:t>
      </w:r>
      <w:proofErr w:type="spellEnd"/>
      <w:r>
        <w:rPr>
          <w:b/>
          <w:bCs/>
          <w:sz w:val="22"/>
          <w:szCs w:val="22"/>
        </w:rPr>
        <w:t>”</w:t>
      </w:r>
    </w:p>
    <w:p w:rsidR="00CB004D" w:rsidRDefault="005B4D82">
      <w:pPr>
        <w:jc w:val="center"/>
        <w:rPr>
          <w:sz w:val="20"/>
          <w:szCs w:val="20"/>
        </w:rPr>
      </w:pPr>
      <w:r>
        <w:rPr>
          <w:sz w:val="20"/>
          <w:szCs w:val="20"/>
        </w:rPr>
        <w:t xml:space="preserve">P.le Cino </w:t>
      </w:r>
      <w:proofErr w:type="spellStart"/>
      <w:r>
        <w:rPr>
          <w:sz w:val="20"/>
          <w:szCs w:val="20"/>
        </w:rPr>
        <w:t>Macrelli</w:t>
      </w:r>
      <w:proofErr w:type="spellEnd"/>
      <w:r>
        <w:rPr>
          <w:sz w:val="20"/>
          <w:szCs w:val="20"/>
        </w:rPr>
        <w:t>, 100 - 47521 CESENA (FC) - TEL. +39 054722792</w:t>
      </w:r>
    </w:p>
    <w:p w:rsidR="00CB004D" w:rsidRDefault="005B4D82">
      <w:pPr>
        <w:jc w:val="center"/>
        <w:rPr>
          <w:sz w:val="20"/>
          <w:szCs w:val="20"/>
        </w:rPr>
      </w:pPr>
      <w:r>
        <w:rPr>
          <w:sz w:val="20"/>
          <w:szCs w:val="20"/>
        </w:rPr>
        <w:t xml:space="preserve">Cod. </w:t>
      </w:r>
      <w:proofErr w:type="spellStart"/>
      <w:r>
        <w:rPr>
          <w:sz w:val="20"/>
          <w:szCs w:val="20"/>
        </w:rPr>
        <w:t>fisc</w:t>
      </w:r>
      <w:proofErr w:type="spellEnd"/>
      <w:r>
        <w:rPr>
          <w:sz w:val="20"/>
          <w:szCs w:val="20"/>
        </w:rPr>
        <w:t xml:space="preserve">. 90076540401 - Cod. </w:t>
      </w:r>
      <w:proofErr w:type="spellStart"/>
      <w:r>
        <w:rPr>
          <w:sz w:val="20"/>
          <w:szCs w:val="20"/>
        </w:rPr>
        <w:t>Mecc</w:t>
      </w:r>
      <w:proofErr w:type="spellEnd"/>
      <w:r>
        <w:rPr>
          <w:sz w:val="20"/>
          <w:szCs w:val="20"/>
        </w:rPr>
        <w:t>. FOIS01100L</w:t>
      </w:r>
    </w:p>
    <w:p w:rsidR="00CB004D" w:rsidRDefault="00CB004D">
      <w:pPr>
        <w:jc w:val="center"/>
        <w:rPr>
          <w:rStyle w:val="Nessuno"/>
          <w:sz w:val="20"/>
          <w:szCs w:val="20"/>
        </w:rPr>
      </w:pPr>
      <w:hyperlink r:id="rId9" w:history="1">
        <w:r w:rsidR="005B4D82">
          <w:rPr>
            <w:rStyle w:val="Hyperlink0"/>
          </w:rPr>
          <w:t>FOIS01100L@istruzione.it</w:t>
        </w:r>
      </w:hyperlink>
      <w:r w:rsidR="005B4D82">
        <w:rPr>
          <w:rStyle w:val="Nessuno"/>
          <w:sz w:val="20"/>
          <w:szCs w:val="20"/>
        </w:rPr>
        <w:t xml:space="preserve"> - </w:t>
      </w:r>
      <w:hyperlink r:id="rId10" w:history="1">
        <w:r w:rsidR="005B4D82">
          <w:rPr>
            <w:rStyle w:val="Hyperlink0"/>
          </w:rPr>
          <w:t>FOIS01100L@pec.istruzione.it</w:t>
        </w:r>
      </w:hyperlink>
    </w:p>
    <w:p w:rsidR="00CB004D" w:rsidRDefault="00CB004D">
      <w:pPr>
        <w:rPr>
          <w:sz w:val="22"/>
          <w:szCs w:val="22"/>
        </w:rPr>
      </w:pPr>
    </w:p>
    <w:p w:rsidR="00CB004D" w:rsidRDefault="005B4D82">
      <w:pPr>
        <w:jc w:val="center"/>
        <w:rPr>
          <w:rStyle w:val="Nessuno"/>
          <w:sz w:val="22"/>
          <w:szCs w:val="22"/>
        </w:rPr>
      </w:pPr>
      <w:r>
        <w:rPr>
          <w:rStyle w:val="Nessuno"/>
          <w:sz w:val="22"/>
          <w:szCs w:val="22"/>
        </w:rPr>
        <w:t>VERBALE N. 13 DEL 26/6/20</w:t>
      </w:r>
    </w:p>
    <w:p w:rsidR="00CB004D" w:rsidRDefault="00CB004D">
      <w:pPr>
        <w:jc w:val="center"/>
        <w:rPr>
          <w:sz w:val="22"/>
          <w:szCs w:val="22"/>
        </w:rPr>
      </w:pPr>
    </w:p>
    <w:p w:rsidR="00CB004D" w:rsidRDefault="005B4D82">
      <w:pPr>
        <w:rPr>
          <w:rStyle w:val="Nessuno"/>
          <w:sz w:val="20"/>
          <w:szCs w:val="20"/>
        </w:rPr>
      </w:pPr>
      <w:r>
        <w:rPr>
          <w:rStyle w:val="Nessuno"/>
          <w:sz w:val="22"/>
          <w:szCs w:val="22"/>
        </w:rPr>
        <w:t>I</w:t>
      </w:r>
      <w:r>
        <w:rPr>
          <w:rStyle w:val="Nessuno"/>
          <w:b/>
          <w:bCs/>
        </w:rPr>
        <w:t xml:space="preserve">l giorno 26 giugno </w:t>
      </w:r>
      <w:r>
        <w:rPr>
          <w:rStyle w:val="Nessuno"/>
        </w:rPr>
        <w:t xml:space="preserve"> dalle ore </w:t>
      </w:r>
      <w:r>
        <w:rPr>
          <w:rStyle w:val="Nessuno"/>
        </w:rPr>
        <w:t xml:space="preserve">16.30  alle ore 19 presso la sede dell’istituto Pascal il </w:t>
      </w:r>
      <w:r>
        <w:rPr>
          <w:rStyle w:val="Nessuno"/>
        </w:rPr>
        <w:t>Consiglio di Istituto</w:t>
      </w:r>
      <w:r>
        <w:rPr>
          <w:rStyle w:val="Nessuno"/>
        </w:rPr>
        <w:t xml:space="preserve">, nella composizione </w:t>
      </w:r>
      <w:r>
        <w:rPr>
          <w:rStyle w:val="Nessuno"/>
        </w:rPr>
        <w:t xml:space="preserve">per discutere il </w:t>
      </w:r>
      <w:r>
        <w:rPr>
          <w:rStyle w:val="Nessuno"/>
        </w:rPr>
        <w:t>seguente ordine del giorno</w:t>
      </w:r>
    </w:p>
    <w:p w:rsidR="00CB004D" w:rsidRDefault="00CB004D">
      <w:pPr>
        <w:rPr>
          <w:sz w:val="20"/>
          <w:szCs w:val="20"/>
        </w:rPr>
      </w:pPr>
    </w:p>
    <w:p w:rsidR="00CB004D" w:rsidRDefault="005B4D82">
      <w:pPr>
        <w:numPr>
          <w:ilvl w:val="0"/>
          <w:numId w:val="2"/>
        </w:numPr>
      </w:pPr>
      <w:r>
        <w:t xml:space="preserve">Lettura e </w:t>
      </w:r>
      <w:proofErr w:type="spellStart"/>
      <w:r>
        <w:t>approvazioneverbale</w:t>
      </w:r>
      <w:proofErr w:type="spellEnd"/>
      <w:r>
        <w:t xml:space="preserve"> seduta  precedente; </w:t>
      </w:r>
    </w:p>
    <w:p w:rsidR="00CB004D" w:rsidRDefault="005B4D82">
      <w:pPr>
        <w:numPr>
          <w:ilvl w:val="0"/>
          <w:numId w:val="2"/>
        </w:numPr>
      </w:pPr>
      <w:r>
        <w:rPr>
          <w:rStyle w:val="Nessuno"/>
        </w:rPr>
        <w:t xml:space="preserve">Calendario scolastico </w:t>
      </w:r>
      <w:proofErr w:type="spellStart"/>
      <w:r>
        <w:rPr>
          <w:rStyle w:val="Nessuno"/>
        </w:rPr>
        <w:t>a.s.</w:t>
      </w:r>
      <w:proofErr w:type="spellEnd"/>
      <w:r>
        <w:rPr>
          <w:rStyle w:val="Nessuno"/>
        </w:rPr>
        <w:t xml:space="preserve"> </w:t>
      </w:r>
      <w:r>
        <w:rPr>
          <w:rStyle w:val="Nessuno"/>
        </w:rPr>
        <w:t>2020</w:t>
      </w:r>
      <w:r>
        <w:rPr>
          <w:rStyle w:val="Nessuno"/>
        </w:rPr>
        <w:t>/</w:t>
      </w:r>
      <w:r>
        <w:rPr>
          <w:rStyle w:val="Nessuno"/>
        </w:rPr>
        <w:t>2021</w:t>
      </w:r>
      <w:r>
        <w:rPr>
          <w:rStyle w:val="Nessuno"/>
        </w:rPr>
        <w:t xml:space="preserve"> e chiusure prefestive</w:t>
      </w:r>
    </w:p>
    <w:p w:rsidR="00CB004D" w:rsidRDefault="005B4D82">
      <w:pPr>
        <w:pStyle w:val="Paragrafoelenco"/>
        <w:numPr>
          <w:ilvl w:val="0"/>
          <w:numId w:val="3"/>
        </w:numPr>
        <w:rPr>
          <w:rFonts w:ascii="Times New Roman" w:hAnsi="Times New Roman"/>
          <w:sz w:val="24"/>
          <w:szCs w:val="24"/>
        </w:rPr>
      </w:pPr>
      <w:r>
        <w:rPr>
          <w:rFonts w:ascii="Times New Roman" w:hAnsi="Times New Roman"/>
          <w:sz w:val="24"/>
          <w:szCs w:val="24"/>
        </w:rPr>
        <w:t>Regolamento per la gestione del patrimonio e dell</w:t>
      </w:r>
      <w:r>
        <w:rPr>
          <w:rFonts w:ascii="Times New Roman" w:hAnsi="Times New Roman"/>
          <w:sz w:val="24"/>
          <w:szCs w:val="24"/>
        </w:rPr>
        <w:t>’</w:t>
      </w:r>
      <w:r>
        <w:rPr>
          <w:rFonts w:ascii="Times New Roman" w:hAnsi="Times New Roman"/>
          <w:sz w:val="24"/>
          <w:szCs w:val="24"/>
        </w:rPr>
        <w:t>inventario art. 29, comma 3, D.I.  29.08.18, n. 129</w:t>
      </w:r>
    </w:p>
    <w:p w:rsidR="00CB004D" w:rsidRDefault="005B4D82">
      <w:pPr>
        <w:pStyle w:val="Paragrafoelenco"/>
        <w:numPr>
          <w:ilvl w:val="0"/>
          <w:numId w:val="3"/>
        </w:numPr>
        <w:rPr>
          <w:rFonts w:ascii="Times New Roman" w:hAnsi="Times New Roman"/>
          <w:sz w:val="24"/>
          <w:szCs w:val="24"/>
        </w:rPr>
      </w:pPr>
      <w:r>
        <w:rPr>
          <w:rFonts w:ascii="Times New Roman" w:hAnsi="Times New Roman"/>
          <w:sz w:val="24"/>
          <w:szCs w:val="24"/>
        </w:rPr>
        <w:t>Consuntivo 2019</w:t>
      </w:r>
    </w:p>
    <w:p w:rsidR="00CB004D" w:rsidRDefault="005B4D82">
      <w:pPr>
        <w:pStyle w:val="Paragrafoelenco"/>
        <w:numPr>
          <w:ilvl w:val="0"/>
          <w:numId w:val="3"/>
        </w:numPr>
        <w:rPr>
          <w:rFonts w:ascii="Times New Roman" w:hAnsi="Times New Roman"/>
          <w:sz w:val="24"/>
          <w:szCs w:val="24"/>
        </w:rPr>
      </w:pPr>
      <w:r>
        <w:rPr>
          <w:rFonts w:ascii="Times New Roman" w:hAnsi="Times New Roman"/>
          <w:sz w:val="24"/>
          <w:szCs w:val="24"/>
        </w:rPr>
        <w:t>Programma annuale 2020: verifica stato di attuazione e modifiche</w:t>
      </w:r>
    </w:p>
    <w:p w:rsidR="00CB004D" w:rsidRDefault="005B4D82">
      <w:pPr>
        <w:pStyle w:val="Paragrafoelenco"/>
        <w:numPr>
          <w:ilvl w:val="0"/>
          <w:numId w:val="3"/>
        </w:numPr>
        <w:rPr>
          <w:rFonts w:ascii="Times New Roman" w:hAnsi="Times New Roman"/>
          <w:sz w:val="24"/>
          <w:szCs w:val="24"/>
        </w:rPr>
      </w:pPr>
      <w:r>
        <w:rPr>
          <w:rFonts w:ascii="Times New Roman" w:hAnsi="Times New Roman"/>
          <w:sz w:val="24"/>
          <w:szCs w:val="24"/>
        </w:rPr>
        <w:t>Borse di studio di Istituto</w:t>
      </w:r>
    </w:p>
    <w:p w:rsidR="00CB004D" w:rsidRDefault="005B4D82">
      <w:pPr>
        <w:pStyle w:val="Paragrafoelenco"/>
        <w:numPr>
          <w:ilvl w:val="0"/>
          <w:numId w:val="3"/>
        </w:numPr>
        <w:rPr>
          <w:rFonts w:ascii="Times New Roman" w:hAnsi="Times New Roman"/>
          <w:sz w:val="24"/>
          <w:szCs w:val="24"/>
        </w:rPr>
      </w:pPr>
      <w:r>
        <w:rPr>
          <w:rFonts w:ascii="Times New Roman" w:hAnsi="Times New Roman"/>
          <w:sz w:val="24"/>
          <w:szCs w:val="24"/>
        </w:rPr>
        <w:t xml:space="preserve">Criteri per assegnazione classi ai docenti </w:t>
      </w:r>
      <w:r>
        <w:rPr>
          <w:rFonts w:ascii="Times New Roman" w:hAnsi="Times New Roman"/>
          <w:sz w:val="24"/>
          <w:szCs w:val="24"/>
        </w:rPr>
        <w:t xml:space="preserve">– </w:t>
      </w:r>
      <w:r>
        <w:rPr>
          <w:rFonts w:ascii="Times New Roman" w:hAnsi="Times New Roman"/>
          <w:sz w:val="24"/>
          <w:szCs w:val="24"/>
        </w:rPr>
        <w:t>informativa DS</w:t>
      </w:r>
    </w:p>
    <w:p w:rsidR="00CB004D" w:rsidRDefault="005B4D82">
      <w:pPr>
        <w:pStyle w:val="Paragrafoelenco"/>
        <w:numPr>
          <w:ilvl w:val="0"/>
          <w:numId w:val="3"/>
        </w:numPr>
        <w:rPr>
          <w:rFonts w:ascii="Times New Roman" w:hAnsi="Times New Roman"/>
          <w:sz w:val="24"/>
          <w:szCs w:val="24"/>
        </w:rPr>
      </w:pPr>
      <w:r>
        <w:rPr>
          <w:rFonts w:ascii="Times New Roman" w:hAnsi="Times New Roman"/>
          <w:sz w:val="24"/>
          <w:szCs w:val="24"/>
        </w:rPr>
        <w:t>Situazione trasloco Pascal: aggiornamento</w:t>
      </w:r>
    </w:p>
    <w:p w:rsidR="00CB004D" w:rsidRDefault="005B4D82">
      <w:pPr>
        <w:ind w:left="714"/>
        <w:jc w:val="both"/>
        <w:rPr>
          <w:rStyle w:val="Nessuno"/>
          <w:b/>
          <w:bCs/>
        </w:rPr>
      </w:pPr>
      <w:r>
        <w:rPr>
          <w:rStyle w:val="Nessuno"/>
          <w:b/>
          <w:bCs/>
        </w:rPr>
        <w:t xml:space="preserve">Finge da segretario la prof.ssa Barbara </w:t>
      </w:r>
      <w:proofErr w:type="spellStart"/>
      <w:r>
        <w:rPr>
          <w:rStyle w:val="Nessuno"/>
          <w:b/>
          <w:bCs/>
        </w:rPr>
        <w:t>Baronio</w:t>
      </w:r>
      <w:proofErr w:type="spellEnd"/>
    </w:p>
    <w:p w:rsidR="00CB004D" w:rsidRDefault="005B4D82">
      <w:pPr>
        <w:jc w:val="both"/>
      </w:pPr>
      <w:r>
        <w:t>Risultano ass</w:t>
      </w:r>
      <w:r>
        <w:t>enti i seguenti consiglieri: D’</w:t>
      </w:r>
      <w:proofErr w:type="spellStart"/>
      <w:r>
        <w:t>Avino</w:t>
      </w:r>
      <w:proofErr w:type="spellEnd"/>
      <w:r>
        <w:t xml:space="preserve">, Bartolini, Corelli, Rossi, </w:t>
      </w:r>
      <w:proofErr w:type="spellStart"/>
      <w:r>
        <w:t>Ercolani</w:t>
      </w:r>
      <w:proofErr w:type="spellEnd"/>
      <w:r>
        <w:t>, Baldassarri</w:t>
      </w:r>
    </w:p>
    <w:p w:rsidR="00CB004D" w:rsidRDefault="00CB004D">
      <w:pPr>
        <w:ind w:left="714"/>
        <w:jc w:val="both"/>
      </w:pPr>
    </w:p>
    <w:p w:rsidR="00CB004D" w:rsidRDefault="00CB004D">
      <w:pPr>
        <w:ind w:left="714"/>
        <w:jc w:val="both"/>
      </w:pPr>
    </w:p>
    <w:p w:rsidR="00CB004D" w:rsidRDefault="005B4D82">
      <w:pPr>
        <w:rPr>
          <w:rStyle w:val="Nessuno"/>
          <w:b/>
          <w:bCs/>
        </w:rPr>
      </w:pPr>
      <w:r>
        <w:rPr>
          <w:rStyle w:val="Nessuno"/>
          <w:b/>
          <w:bCs/>
        </w:rPr>
        <w:t>2. Calendario scolastico e chiusure prefestive</w:t>
      </w:r>
    </w:p>
    <w:p w:rsidR="00CB004D" w:rsidRDefault="005B4D82">
      <w:r>
        <w:t xml:space="preserve">Sono contati 206 giorni se si parte dal 15 settembre e si chiude il 5 giugno come da delibera regionale del 2012 in </w:t>
      </w:r>
      <w:r>
        <w:t xml:space="preserve">vigore. Pertanto il DS propone la sospensione attività didattiche ne giorno lunedì 7 dicembre. </w:t>
      </w:r>
    </w:p>
    <w:p w:rsidR="00CB004D" w:rsidRDefault="005B4D82">
      <w:r>
        <w:t xml:space="preserve">La DSGA propone inoltre la chiusura della scuola per il personale </w:t>
      </w:r>
      <w:proofErr w:type="spellStart"/>
      <w:r>
        <w:t>ata</w:t>
      </w:r>
      <w:proofErr w:type="spellEnd"/>
      <w:r>
        <w:t>: giovedì 24 dicembre 2020, giovedì 31 dicembre 2020, sabato 2 gennaio 2021, sabato 3 april</w:t>
      </w:r>
      <w:r>
        <w:t>e 2021.</w:t>
      </w:r>
    </w:p>
    <w:p w:rsidR="00CB004D" w:rsidRDefault="005B4D82">
      <w:r>
        <w:t>Naturalmente dette decisioni saranno riviste in base alle necessità e variazioni determinate dall’aggiornamento emergenza COVID 19.</w:t>
      </w:r>
    </w:p>
    <w:p w:rsidR="00CB004D" w:rsidRDefault="005B4D82">
      <w:r>
        <w:t xml:space="preserve">Il </w:t>
      </w:r>
      <w:proofErr w:type="spellStart"/>
      <w:r>
        <w:t>Cdi</w:t>
      </w:r>
      <w:proofErr w:type="spellEnd"/>
      <w:r>
        <w:t xml:space="preserve"> approva all’unanimità.</w:t>
      </w:r>
    </w:p>
    <w:p w:rsidR="00CB004D" w:rsidRDefault="005B4D82">
      <w:pPr>
        <w:jc w:val="right"/>
        <w:rPr>
          <w:rStyle w:val="Nessuno"/>
          <w:b/>
          <w:bCs/>
        </w:rPr>
      </w:pPr>
      <w:r>
        <w:rPr>
          <w:rStyle w:val="Nessuno"/>
          <w:b/>
          <w:bCs/>
        </w:rPr>
        <w:t>Delibera n. 37</w:t>
      </w:r>
    </w:p>
    <w:p w:rsidR="00CB004D" w:rsidRDefault="00CB004D">
      <w:pPr>
        <w:jc w:val="right"/>
        <w:rPr>
          <w:b/>
          <w:bCs/>
        </w:rPr>
      </w:pPr>
    </w:p>
    <w:p w:rsidR="00CB004D" w:rsidRDefault="005B4D82">
      <w:pPr>
        <w:pStyle w:val="Paragrafoelenco"/>
        <w:numPr>
          <w:ilvl w:val="0"/>
          <w:numId w:val="6"/>
        </w:numPr>
        <w:rPr>
          <w:rFonts w:ascii="Times New Roman" w:hAnsi="Times New Roman"/>
          <w:sz w:val="24"/>
          <w:szCs w:val="24"/>
        </w:rPr>
      </w:pPr>
      <w:r>
        <w:rPr>
          <w:rStyle w:val="Nessuno"/>
          <w:rFonts w:ascii="Times New Roman" w:hAnsi="Times New Roman"/>
          <w:b/>
          <w:bCs/>
          <w:sz w:val="24"/>
          <w:szCs w:val="24"/>
        </w:rPr>
        <w:t>Regolamento per la gestione del patrimonio e dell</w:t>
      </w:r>
      <w:r>
        <w:rPr>
          <w:rStyle w:val="Nessuno"/>
          <w:rFonts w:ascii="Times New Roman" w:hAnsi="Times New Roman"/>
          <w:b/>
          <w:bCs/>
          <w:sz w:val="24"/>
          <w:szCs w:val="24"/>
        </w:rPr>
        <w:t>’</w:t>
      </w:r>
      <w:r>
        <w:rPr>
          <w:rStyle w:val="Nessuno"/>
          <w:rFonts w:ascii="Times New Roman" w:hAnsi="Times New Roman"/>
          <w:b/>
          <w:bCs/>
          <w:sz w:val="24"/>
          <w:szCs w:val="24"/>
        </w:rPr>
        <w:t xml:space="preserve">inventario art. 29, </w:t>
      </w:r>
      <w:r>
        <w:rPr>
          <w:rStyle w:val="Nessuno"/>
          <w:rFonts w:ascii="Times New Roman" w:hAnsi="Times New Roman"/>
          <w:b/>
          <w:bCs/>
          <w:sz w:val="24"/>
          <w:szCs w:val="24"/>
        </w:rPr>
        <w:t>comma 3, D.I.29.08.18, n. 129</w:t>
      </w:r>
    </w:p>
    <w:p w:rsidR="00CB004D" w:rsidRDefault="005B4D82">
      <w:pPr>
        <w:pStyle w:val="Paragrafoelenco"/>
        <w:ind w:left="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Ai sensi dell</w:t>
      </w:r>
      <w:r>
        <w:rPr>
          <w:rStyle w:val="Nessuno"/>
          <w:rFonts w:ascii="Times New Roman" w:hAnsi="Times New Roman"/>
          <w:sz w:val="24"/>
          <w:szCs w:val="24"/>
        </w:rPr>
        <w:t>’</w:t>
      </w:r>
      <w:r>
        <w:rPr>
          <w:rStyle w:val="Nessuno"/>
          <w:rFonts w:ascii="Times New Roman" w:hAnsi="Times New Roman"/>
          <w:sz w:val="24"/>
          <w:szCs w:val="24"/>
        </w:rPr>
        <w:t>art. 29 comma 3, del D.I. 29.08.18, n. 129 il Consiglio d</w:t>
      </w:r>
      <w:r>
        <w:rPr>
          <w:rStyle w:val="Nessuno"/>
          <w:rFonts w:ascii="Times New Roman" w:hAnsi="Times New Roman"/>
          <w:sz w:val="24"/>
          <w:szCs w:val="24"/>
        </w:rPr>
        <w:t>’</w:t>
      </w:r>
      <w:r>
        <w:rPr>
          <w:rStyle w:val="Nessuno"/>
          <w:rFonts w:ascii="Times New Roman" w:hAnsi="Times New Roman"/>
          <w:sz w:val="24"/>
          <w:szCs w:val="24"/>
        </w:rPr>
        <w:t>Istituto deve approvare il regolamento per la gestione del patrimonio e degli inventari.</w:t>
      </w:r>
    </w:p>
    <w:p w:rsidR="00CB004D" w:rsidRDefault="005B4D82">
      <w:pPr>
        <w:pStyle w:val="Paragrafoelenco"/>
        <w:ind w:left="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Viene quindi proposto di approvare il regolamento allegato, </w:t>
      </w:r>
      <w:r>
        <w:rPr>
          <w:rStyle w:val="Nessuno"/>
          <w:rFonts w:ascii="Times New Roman" w:hAnsi="Times New Roman"/>
          <w:sz w:val="24"/>
          <w:szCs w:val="24"/>
        </w:rPr>
        <w:t>predisposto in ottemperanza alla suindicata norma.</w:t>
      </w:r>
    </w:p>
    <w:p w:rsidR="00CB004D" w:rsidRDefault="005B4D82">
      <w:pPr>
        <w:pStyle w:val="Paragrafoelenco"/>
        <w:ind w:left="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lastRenderedPageBreak/>
        <w:t xml:space="preserve">Prof.ssa </w:t>
      </w:r>
      <w:proofErr w:type="spellStart"/>
      <w:r>
        <w:rPr>
          <w:rStyle w:val="Nessuno"/>
          <w:rFonts w:ascii="Times New Roman" w:hAnsi="Times New Roman"/>
          <w:sz w:val="24"/>
          <w:szCs w:val="24"/>
        </w:rPr>
        <w:t>Baronio</w:t>
      </w:r>
      <w:proofErr w:type="spellEnd"/>
      <w:r>
        <w:rPr>
          <w:rStyle w:val="Nessuno"/>
          <w:rFonts w:ascii="Times New Roman" w:hAnsi="Times New Roman"/>
          <w:sz w:val="24"/>
          <w:szCs w:val="24"/>
        </w:rPr>
        <w:t xml:space="preserve"> chiede se fosse possibile relativamente all</w:t>
      </w:r>
      <w:r>
        <w:rPr>
          <w:rStyle w:val="Nessuno"/>
          <w:rFonts w:ascii="Times New Roman" w:hAnsi="Times New Roman"/>
          <w:sz w:val="24"/>
          <w:szCs w:val="24"/>
        </w:rPr>
        <w:t>’</w:t>
      </w:r>
      <w:r>
        <w:rPr>
          <w:rStyle w:val="Nessuno"/>
          <w:rFonts w:ascii="Times New Roman" w:hAnsi="Times New Roman"/>
          <w:sz w:val="24"/>
          <w:szCs w:val="24"/>
        </w:rPr>
        <w:t>art.11 comma 2 di precisare che la comunicazione agli studenti avverr</w:t>
      </w:r>
      <w:r>
        <w:rPr>
          <w:rStyle w:val="Nessuno"/>
          <w:rFonts w:ascii="Times New Roman" w:hAnsi="Times New Roman"/>
          <w:sz w:val="24"/>
          <w:szCs w:val="24"/>
        </w:rPr>
        <w:t xml:space="preserve">à </w:t>
      </w:r>
      <w:r>
        <w:rPr>
          <w:rStyle w:val="Nessuno"/>
          <w:rFonts w:ascii="Times New Roman" w:hAnsi="Times New Roman"/>
          <w:sz w:val="24"/>
          <w:szCs w:val="24"/>
        </w:rPr>
        <w:t>anche apposita circolare pubblicata su Registro elettronico, in modo da r</w:t>
      </w:r>
      <w:r>
        <w:rPr>
          <w:rStyle w:val="Nessuno"/>
          <w:rFonts w:ascii="Times New Roman" w:hAnsi="Times New Roman"/>
          <w:sz w:val="24"/>
          <w:szCs w:val="24"/>
        </w:rPr>
        <w:t>aggiungere con certezza tutti gli interessati.</w:t>
      </w:r>
    </w:p>
    <w:p w:rsidR="00CB004D" w:rsidRDefault="005B4D82">
      <w:pPr>
        <w:pStyle w:val="Paragrafoelenco"/>
        <w:ind w:left="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DS: In accordo con la </w:t>
      </w:r>
      <w:proofErr w:type="spellStart"/>
      <w:r>
        <w:rPr>
          <w:rStyle w:val="Nessuno"/>
          <w:rFonts w:ascii="Times New Roman" w:hAnsi="Times New Roman"/>
          <w:sz w:val="24"/>
          <w:szCs w:val="24"/>
        </w:rPr>
        <w:t>Dsga</w:t>
      </w:r>
      <w:proofErr w:type="spellEnd"/>
      <w:r>
        <w:rPr>
          <w:rStyle w:val="Nessuno"/>
          <w:rFonts w:ascii="Times New Roman" w:hAnsi="Times New Roman"/>
          <w:sz w:val="24"/>
          <w:szCs w:val="24"/>
        </w:rPr>
        <w:t xml:space="preserve"> il Ds accoglie la richiesta.</w:t>
      </w:r>
    </w:p>
    <w:p w:rsidR="00CB004D" w:rsidRDefault="005B4D82">
      <w:pPr>
        <w:pStyle w:val="Paragrafoelenco"/>
        <w:ind w:left="0"/>
        <w:rPr>
          <w:rStyle w:val="Nessuno"/>
          <w:rFonts w:ascii="Times New Roman" w:eastAsia="Times New Roman" w:hAnsi="Times New Roman" w:cs="Times New Roman"/>
          <w:sz w:val="24"/>
          <w:szCs w:val="24"/>
        </w:rPr>
      </w:pPr>
      <w:r>
        <w:rPr>
          <w:rStyle w:val="Nessuno"/>
          <w:rFonts w:ascii="Times New Roman" w:hAnsi="Times New Roman"/>
          <w:sz w:val="24"/>
          <w:szCs w:val="24"/>
        </w:rPr>
        <w:t>Il Consiglio d</w:t>
      </w:r>
      <w:r>
        <w:rPr>
          <w:rStyle w:val="Nessuno"/>
          <w:rFonts w:ascii="Times New Roman" w:hAnsi="Times New Roman"/>
          <w:sz w:val="24"/>
          <w:szCs w:val="24"/>
        </w:rPr>
        <w:t>’</w:t>
      </w:r>
      <w:r>
        <w:rPr>
          <w:rStyle w:val="Nessuno"/>
          <w:rFonts w:ascii="Times New Roman" w:hAnsi="Times New Roman"/>
          <w:sz w:val="24"/>
          <w:szCs w:val="24"/>
        </w:rPr>
        <w:t>Istituto approva all</w:t>
      </w:r>
      <w:r>
        <w:rPr>
          <w:rStyle w:val="Nessuno"/>
          <w:rFonts w:ascii="Times New Roman" w:hAnsi="Times New Roman"/>
          <w:sz w:val="24"/>
          <w:szCs w:val="24"/>
        </w:rPr>
        <w:t>’</w:t>
      </w:r>
      <w:r>
        <w:rPr>
          <w:rStyle w:val="Nessuno"/>
          <w:rFonts w:ascii="Times New Roman" w:hAnsi="Times New Roman"/>
          <w:sz w:val="24"/>
          <w:szCs w:val="24"/>
        </w:rPr>
        <w:t>unanimit</w:t>
      </w:r>
      <w:r>
        <w:rPr>
          <w:rStyle w:val="Nessuno"/>
          <w:rFonts w:ascii="Times New Roman" w:hAnsi="Times New Roman"/>
          <w:sz w:val="24"/>
          <w:szCs w:val="24"/>
        </w:rPr>
        <w:t>à</w:t>
      </w:r>
      <w:r>
        <w:rPr>
          <w:rStyle w:val="Nessuno"/>
          <w:rFonts w:ascii="Times New Roman" w:hAnsi="Times New Roman"/>
          <w:sz w:val="24"/>
          <w:szCs w:val="24"/>
        </w:rPr>
        <w:t>.</w:t>
      </w:r>
    </w:p>
    <w:p w:rsidR="00CB004D" w:rsidRDefault="005B4D82">
      <w:pPr>
        <w:jc w:val="right"/>
        <w:rPr>
          <w:rStyle w:val="Nessuno"/>
          <w:b/>
          <w:bCs/>
        </w:rPr>
      </w:pPr>
      <w:r>
        <w:rPr>
          <w:rStyle w:val="Nessuno"/>
          <w:b/>
          <w:bCs/>
        </w:rPr>
        <w:t>Delibera n. 38</w:t>
      </w:r>
    </w:p>
    <w:p w:rsidR="00CB004D" w:rsidRDefault="00CB004D">
      <w:pPr>
        <w:pStyle w:val="Paragrafoelenco"/>
        <w:rPr>
          <w:rFonts w:ascii="Times New Roman" w:eastAsia="Times New Roman" w:hAnsi="Times New Roman" w:cs="Times New Roman"/>
          <w:sz w:val="24"/>
          <w:szCs w:val="24"/>
        </w:rPr>
      </w:pPr>
    </w:p>
    <w:p w:rsidR="00CB004D" w:rsidRDefault="005B4D82">
      <w:pPr>
        <w:pStyle w:val="Paragrafoelenco"/>
        <w:numPr>
          <w:ilvl w:val="0"/>
          <w:numId w:val="5"/>
        </w:numPr>
        <w:rPr>
          <w:rFonts w:ascii="Times New Roman" w:hAnsi="Times New Roman"/>
          <w:b/>
          <w:bCs/>
          <w:sz w:val="24"/>
          <w:szCs w:val="24"/>
        </w:rPr>
      </w:pPr>
      <w:r>
        <w:rPr>
          <w:rFonts w:ascii="Times New Roman" w:hAnsi="Times New Roman"/>
          <w:b/>
          <w:bCs/>
          <w:sz w:val="24"/>
          <w:szCs w:val="24"/>
        </w:rPr>
        <w:t xml:space="preserve">Consuntivo 2019 </w:t>
      </w:r>
    </w:p>
    <w:p w:rsidR="00CB004D" w:rsidRDefault="005B4D82">
      <w:pPr>
        <w:jc w:val="both"/>
        <w:rPr>
          <w:rStyle w:val="Nessuno"/>
          <w:sz w:val="22"/>
          <w:szCs w:val="22"/>
        </w:rPr>
      </w:pPr>
      <w:bookmarkStart w:id="0" w:name="OLE_LINK10"/>
      <w:proofErr w:type="spellStart"/>
      <w:r>
        <w:rPr>
          <w:rStyle w:val="Nessuno"/>
          <w:sz w:val="22"/>
          <w:szCs w:val="22"/>
        </w:rPr>
        <w:t>V</w:t>
      </w:r>
      <w:bookmarkStart w:id="1" w:name="OLE_LINK20"/>
      <w:bookmarkEnd w:id="0"/>
      <w:r>
        <w:rPr>
          <w:rStyle w:val="Nessuno"/>
          <w:sz w:val="22"/>
          <w:szCs w:val="22"/>
        </w:rPr>
        <w:t>i</w:t>
      </w:r>
      <w:bookmarkStart w:id="2" w:name="OLE_LINK21"/>
      <w:bookmarkEnd w:id="1"/>
      <w:r>
        <w:rPr>
          <w:rStyle w:val="Nessuno"/>
          <w:sz w:val="22"/>
          <w:szCs w:val="22"/>
        </w:rPr>
        <w:t>e</w:t>
      </w:r>
      <w:bookmarkStart w:id="3" w:name="OLE_LINK33"/>
      <w:bookmarkEnd w:id="2"/>
      <w:r>
        <w:rPr>
          <w:rStyle w:val="Nessuno"/>
          <w:sz w:val="22"/>
          <w:szCs w:val="22"/>
        </w:rPr>
        <w:t>n</w:t>
      </w:r>
      <w:bookmarkStart w:id="4" w:name="OLE_LINK34"/>
      <w:bookmarkEnd w:id="3"/>
      <w:r>
        <w:rPr>
          <w:rStyle w:val="Nessuno"/>
          <w:sz w:val="22"/>
          <w:szCs w:val="22"/>
        </w:rPr>
        <w:t>e</w:t>
      </w:r>
      <w:bookmarkStart w:id="5" w:name="OLE_LINK43"/>
      <w:bookmarkStart w:id="6" w:name="OLE_LINK45"/>
      <w:bookmarkEnd w:id="4"/>
      <w:bookmarkEnd w:id="5"/>
      <w:r>
        <w:rPr>
          <w:rStyle w:val="Nessuno"/>
          <w:sz w:val="22"/>
          <w:szCs w:val="22"/>
        </w:rPr>
        <w:t>i</w:t>
      </w:r>
      <w:bookmarkStart w:id="7" w:name="OLE_LINK84"/>
      <w:bookmarkEnd w:id="6"/>
      <w:r>
        <w:rPr>
          <w:rStyle w:val="Nessuno"/>
          <w:sz w:val="22"/>
          <w:szCs w:val="22"/>
        </w:rPr>
        <w:t>l</w:t>
      </w:r>
      <w:bookmarkStart w:id="8" w:name="OLE_LINK85"/>
      <w:bookmarkEnd w:id="7"/>
      <w:r>
        <w:rPr>
          <w:rStyle w:val="Nessuno"/>
          <w:sz w:val="22"/>
          <w:szCs w:val="22"/>
        </w:rPr>
        <w:t>l</w:t>
      </w:r>
      <w:bookmarkStart w:id="9" w:name="OLE_LINK86"/>
      <w:bookmarkEnd w:id="8"/>
      <w:r>
        <w:rPr>
          <w:rStyle w:val="Nessuno"/>
          <w:sz w:val="22"/>
          <w:szCs w:val="22"/>
        </w:rPr>
        <w:t>ustrato</w:t>
      </w:r>
      <w:proofErr w:type="spellEnd"/>
      <w:r>
        <w:rPr>
          <w:rStyle w:val="Nessuno"/>
          <w:sz w:val="22"/>
          <w:szCs w:val="22"/>
        </w:rPr>
        <w:t xml:space="preserve"> il Conto Consuntivo 201</w:t>
      </w:r>
      <w:r>
        <w:rPr>
          <w:rStyle w:val="Nessuno"/>
          <w:sz w:val="22"/>
          <w:szCs w:val="22"/>
        </w:rPr>
        <w:t>9</w:t>
      </w:r>
      <w:r>
        <w:rPr>
          <w:rStyle w:val="Nessuno"/>
          <w:sz w:val="22"/>
          <w:szCs w:val="22"/>
        </w:rPr>
        <w:t xml:space="preserve"> per il quale i Revisori dei Cont</w:t>
      </w:r>
      <w:r>
        <w:rPr>
          <w:rStyle w:val="Nessuno"/>
          <w:sz w:val="22"/>
          <w:szCs w:val="22"/>
        </w:rPr>
        <w:t xml:space="preserve">i, </w:t>
      </w:r>
      <w:r>
        <w:rPr>
          <w:rStyle w:val="Nessuno"/>
          <w:sz w:val="22"/>
          <w:szCs w:val="22"/>
        </w:rPr>
        <w:t>in data 05.06.20</w:t>
      </w:r>
      <w:r>
        <w:rPr>
          <w:rStyle w:val="Nessuno"/>
          <w:sz w:val="22"/>
          <w:szCs w:val="22"/>
        </w:rPr>
        <w:t>, hanno dato parere positivo.</w:t>
      </w:r>
    </w:p>
    <w:p w:rsidR="00CB004D" w:rsidRDefault="005B4D82">
      <w:pPr>
        <w:jc w:val="both"/>
        <w:rPr>
          <w:rStyle w:val="Nessuno"/>
          <w:sz w:val="22"/>
          <w:szCs w:val="22"/>
        </w:rPr>
      </w:pPr>
      <w:r>
        <w:rPr>
          <w:rStyle w:val="Nessuno"/>
          <w:sz w:val="22"/>
          <w:szCs w:val="22"/>
        </w:rPr>
        <w:t>Il Consiglio d’Istituto,</w:t>
      </w:r>
      <w:r>
        <w:rPr>
          <w:rStyle w:val="Nessuno"/>
          <w:sz w:val="22"/>
          <w:szCs w:val="22"/>
        </w:rPr>
        <w:t xml:space="preserve"> all’unanimità</w:t>
      </w:r>
      <w:r>
        <w:rPr>
          <w:rStyle w:val="Nessuno"/>
          <w:sz w:val="22"/>
          <w:szCs w:val="22"/>
        </w:rPr>
        <w:t xml:space="preserve"> delibera il Conto Consuntivo 20</w:t>
      </w:r>
      <w:r>
        <w:rPr>
          <w:rStyle w:val="Nessuno"/>
          <w:sz w:val="22"/>
          <w:szCs w:val="22"/>
        </w:rPr>
        <w:t>19</w:t>
      </w:r>
      <w:r>
        <w:rPr>
          <w:rStyle w:val="Nessuno"/>
          <w:sz w:val="22"/>
          <w:szCs w:val="22"/>
        </w:rPr>
        <w:t xml:space="preserve"> che presenta le seguenti risultanze riepilogative: </w:t>
      </w:r>
    </w:p>
    <w:p w:rsidR="00CB004D" w:rsidRDefault="00CB004D">
      <w:pPr>
        <w:jc w:val="both"/>
      </w:pPr>
    </w:p>
    <w:tbl>
      <w:tblPr>
        <w:tblStyle w:val="TableNormal"/>
        <w:tblW w:w="9960"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580"/>
        <w:gridCol w:w="560"/>
        <w:gridCol w:w="2969"/>
        <w:gridCol w:w="1485"/>
        <w:gridCol w:w="1095"/>
        <w:gridCol w:w="1095"/>
        <w:gridCol w:w="1081"/>
        <w:gridCol w:w="1095"/>
      </w:tblGrid>
      <w:tr w:rsidR="00CB004D">
        <w:tblPrEx>
          <w:tblCellMar>
            <w:top w:w="0" w:type="dxa"/>
            <w:left w:w="0" w:type="dxa"/>
            <w:bottom w:w="0" w:type="dxa"/>
            <w:right w:w="0" w:type="dxa"/>
          </w:tblCellMar>
        </w:tblPrEx>
        <w:trPr>
          <w:trHeight w:val="442"/>
        </w:trPr>
        <w:tc>
          <w:tcPr>
            <w:tcW w:w="580" w:type="dxa"/>
            <w:vMerge w:val="restar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Liv. 1</w:t>
            </w:r>
          </w:p>
        </w:tc>
        <w:tc>
          <w:tcPr>
            <w:tcW w:w="560" w:type="dxa"/>
            <w:vMerge w:val="restar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Liv. 2</w:t>
            </w:r>
          </w:p>
        </w:tc>
        <w:tc>
          <w:tcPr>
            <w:tcW w:w="2969" w:type="dxa"/>
            <w:vMerge w:val="restar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32"/>
                <w:szCs w:val="32"/>
              </w:rPr>
              <w:t xml:space="preserve"> ENTRATE </w:t>
            </w:r>
          </w:p>
        </w:tc>
        <w:tc>
          <w:tcPr>
            <w:tcW w:w="148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18"/>
                <w:szCs w:val="18"/>
              </w:rPr>
              <w:t>Programmazione</w:t>
            </w:r>
          </w:p>
        </w:tc>
        <w:tc>
          <w:tcPr>
            <w:tcW w:w="109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20"/>
                <w:szCs w:val="20"/>
              </w:rPr>
              <w:t>Somme</w:t>
            </w:r>
          </w:p>
        </w:tc>
        <w:tc>
          <w:tcPr>
            <w:tcW w:w="109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20"/>
                <w:szCs w:val="20"/>
              </w:rPr>
              <w:t>Somme</w:t>
            </w:r>
          </w:p>
        </w:tc>
        <w:tc>
          <w:tcPr>
            <w:tcW w:w="1081"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20"/>
                <w:szCs w:val="20"/>
              </w:rPr>
              <w:t>Somme rimaste da</w:t>
            </w:r>
          </w:p>
        </w:tc>
        <w:tc>
          <w:tcPr>
            <w:tcW w:w="109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20"/>
                <w:szCs w:val="20"/>
              </w:rPr>
              <w:t>Differenze in</w:t>
            </w:r>
            <w:r>
              <w:rPr>
                <w:rStyle w:val="Nessuno"/>
                <w:sz w:val="20"/>
                <w:szCs w:val="20"/>
              </w:rPr>
              <w:t xml:space="preserve"> + o -</w:t>
            </w:r>
          </w:p>
        </w:tc>
      </w:tr>
      <w:tr w:rsidR="00CB004D">
        <w:tblPrEx>
          <w:tblCellMar>
            <w:top w:w="0" w:type="dxa"/>
            <w:left w:w="0" w:type="dxa"/>
            <w:bottom w:w="0" w:type="dxa"/>
            <w:right w:w="0" w:type="dxa"/>
          </w:tblCellMar>
        </w:tblPrEx>
        <w:trPr>
          <w:trHeight w:val="217"/>
        </w:trPr>
        <w:tc>
          <w:tcPr>
            <w:tcW w:w="580" w:type="dxa"/>
            <w:vMerge/>
            <w:tcBorders>
              <w:top w:val="single" w:sz="8" w:space="0" w:color="000000"/>
              <w:left w:val="single" w:sz="8" w:space="0" w:color="000000"/>
              <w:bottom w:val="single" w:sz="4" w:space="0" w:color="000000"/>
              <w:right w:val="single" w:sz="8" w:space="0" w:color="000000"/>
            </w:tcBorders>
            <w:shd w:val="clear" w:color="auto" w:fill="auto"/>
          </w:tcPr>
          <w:p w:rsidR="00CB004D" w:rsidRDefault="00CB004D"/>
        </w:tc>
        <w:tc>
          <w:tcPr>
            <w:tcW w:w="560" w:type="dxa"/>
            <w:vMerge/>
            <w:tcBorders>
              <w:top w:val="single" w:sz="8" w:space="0" w:color="000000"/>
              <w:left w:val="single" w:sz="8" w:space="0" w:color="000000"/>
              <w:bottom w:val="single" w:sz="4" w:space="0" w:color="000000"/>
              <w:right w:val="single" w:sz="8" w:space="0" w:color="000000"/>
            </w:tcBorders>
            <w:shd w:val="clear" w:color="auto" w:fill="auto"/>
          </w:tcPr>
          <w:p w:rsidR="00CB004D" w:rsidRDefault="00CB004D"/>
        </w:tc>
        <w:tc>
          <w:tcPr>
            <w:tcW w:w="2969" w:type="dxa"/>
            <w:vMerge/>
            <w:tcBorders>
              <w:top w:val="single" w:sz="8" w:space="0" w:color="000000"/>
              <w:left w:val="single" w:sz="8" w:space="0" w:color="000000"/>
              <w:bottom w:val="single" w:sz="4" w:space="0" w:color="000000"/>
              <w:right w:val="single" w:sz="8" w:space="0" w:color="000000"/>
            </w:tcBorders>
            <w:shd w:val="clear" w:color="auto" w:fill="auto"/>
          </w:tcPr>
          <w:p w:rsidR="00CB004D" w:rsidRDefault="00CB004D"/>
        </w:tc>
        <w:tc>
          <w:tcPr>
            <w:tcW w:w="1485"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definitiva</w:t>
            </w:r>
          </w:p>
        </w:tc>
        <w:tc>
          <w:tcPr>
            <w:tcW w:w="1095"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accertate</w:t>
            </w:r>
          </w:p>
        </w:tc>
        <w:tc>
          <w:tcPr>
            <w:tcW w:w="1095"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riscosse</w:t>
            </w:r>
          </w:p>
        </w:tc>
        <w:tc>
          <w:tcPr>
            <w:tcW w:w="1081"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riscuotere</w:t>
            </w:r>
          </w:p>
        </w:tc>
        <w:tc>
          <w:tcPr>
            <w:tcW w:w="1095"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 </w:t>
            </w:r>
          </w:p>
        </w:tc>
      </w:tr>
      <w:tr w:rsidR="00CB004D">
        <w:tblPrEx>
          <w:tblCellMar>
            <w:top w:w="0" w:type="dxa"/>
            <w:left w:w="0" w:type="dxa"/>
            <w:bottom w:w="0" w:type="dxa"/>
            <w:right w:w="0" w:type="dxa"/>
          </w:tblCellMar>
        </w:tblPrEx>
        <w:trPr>
          <w:trHeight w:val="227"/>
        </w:trPr>
        <w:tc>
          <w:tcPr>
            <w:tcW w:w="580" w:type="dxa"/>
            <w:vMerge/>
            <w:tcBorders>
              <w:top w:val="single" w:sz="8" w:space="0" w:color="000000"/>
              <w:left w:val="single" w:sz="8" w:space="0" w:color="000000"/>
              <w:bottom w:val="single" w:sz="4" w:space="0" w:color="000000"/>
              <w:right w:val="single" w:sz="8" w:space="0" w:color="000000"/>
            </w:tcBorders>
            <w:shd w:val="clear" w:color="auto" w:fill="auto"/>
          </w:tcPr>
          <w:p w:rsidR="00CB004D" w:rsidRDefault="00CB004D"/>
        </w:tc>
        <w:tc>
          <w:tcPr>
            <w:tcW w:w="560" w:type="dxa"/>
            <w:vMerge/>
            <w:tcBorders>
              <w:top w:val="single" w:sz="8" w:space="0" w:color="000000"/>
              <w:left w:val="single" w:sz="8" w:space="0" w:color="000000"/>
              <w:bottom w:val="single" w:sz="4" w:space="0" w:color="000000"/>
              <w:right w:val="single" w:sz="8" w:space="0" w:color="000000"/>
            </w:tcBorders>
            <w:shd w:val="clear" w:color="auto" w:fill="auto"/>
          </w:tcPr>
          <w:p w:rsidR="00CB004D" w:rsidRDefault="00CB004D"/>
        </w:tc>
        <w:tc>
          <w:tcPr>
            <w:tcW w:w="2969" w:type="dxa"/>
            <w:vMerge/>
            <w:tcBorders>
              <w:top w:val="single" w:sz="8" w:space="0" w:color="000000"/>
              <w:left w:val="single" w:sz="8" w:space="0" w:color="000000"/>
              <w:bottom w:val="single" w:sz="4" w:space="0" w:color="000000"/>
              <w:right w:val="single" w:sz="8" w:space="0" w:color="000000"/>
            </w:tcBorders>
            <w:shd w:val="clear" w:color="auto" w:fill="auto"/>
          </w:tcPr>
          <w:p w:rsidR="00CB004D" w:rsidRDefault="00CB004D"/>
        </w:tc>
        <w:tc>
          <w:tcPr>
            <w:tcW w:w="148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a</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b</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c</w:t>
            </w:r>
          </w:p>
        </w:tc>
        <w:tc>
          <w:tcPr>
            <w:tcW w:w="108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d=b-c</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e=a-b</w:t>
            </w:r>
          </w:p>
        </w:tc>
      </w:tr>
      <w:tr w:rsidR="00CB004D">
        <w:tblPrEx>
          <w:tblCellMar>
            <w:top w:w="0" w:type="dxa"/>
            <w:left w:w="0" w:type="dxa"/>
            <w:bottom w:w="0" w:type="dxa"/>
            <w:right w:w="0" w:type="dxa"/>
          </w:tblCellMar>
        </w:tblPrEx>
        <w:trPr>
          <w:trHeight w:val="447"/>
        </w:trPr>
        <w:tc>
          <w:tcPr>
            <w:tcW w:w="580" w:type="dxa"/>
            <w:tcBorders>
              <w:top w:val="single" w:sz="4" w:space="0" w:color="000000"/>
              <w:left w:val="single" w:sz="8" w:space="0" w:color="000000"/>
              <w:bottom w:val="single" w:sz="4" w:space="0" w:color="000000"/>
              <w:right w:val="nil"/>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560" w:type="dxa"/>
            <w:tcBorders>
              <w:top w:val="single" w:sz="4" w:space="0" w:color="000000"/>
              <w:left w:val="nil"/>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Avanzo di amministrazione presunto</w:t>
            </w:r>
          </w:p>
        </w:tc>
        <w:tc>
          <w:tcPr>
            <w:tcW w:w="148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b/>
                <w:bCs/>
                <w:sz w:val="18"/>
                <w:szCs w:val="18"/>
              </w:rPr>
              <w:t>237.073,32</w:t>
            </w:r>
          </w:p>
        </w:tc>
        <w:tc>
          <w:tcPr>
            <w:tcW w:w="109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b/>
                <w:bCs/>
                <w:sz w:val="18"/>
                <w:szCs w:val="18"/>
              </w:rPr>
              <w:t>0,00</w:t>
            </w:r>
          </w:p>
        </w:tc>
        <w:tc>
          <w:tcPr>
            <w:tcW w:w="109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b/>
                <w:bCs/>
                <w:sz w:val="18"/>
                <w:szCs w:val="18"/>
              </w:rPr>
              <w:t>0,00</w:t>
            </w:r>
          </w:p>
        </w:tc>
        <w:tc>
          <w:tcPr>
            <w:tcW w:w="108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b/>
                <w:bCs/>
                <w:sz w:val="18"/>
                <w:szCs w:val="18"/>
              </w:rPr>
              <w:t>0,00</w:t>
            </w:r>
          </w:p>
        </w:tc>
        <w:tc>
          <w:tcPr>
            <w:tcW w:w="109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b/>
                <w:bCs/>
                <w:sz w:val="18"/>
                <w:szCs w:val="18"/>
              </w:rPr>
              <w:t>237.073,32</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Non vincolato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102.109,82</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102.109,82</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Vincolato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134.963,50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134.963,50</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Finanziamenti dall'Unione Europea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Fondi sociali europei (FSE)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Fondi europei di sviluppo regionale (FESR)</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finanziamenti dall'Unione Europea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Finanziamenti dallo Stato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102.650,09</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147.877,87</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147.877,87</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-45.227,78</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Dotazione ordinaria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99.566,44</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99.566,44</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99.566,44</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Dotazione perequativa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66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Finanziamenti per l'ampliamento dell'offerta formativa (ex. L. 440/97)</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Fondo per lo sviluppo e la </w:t>
            </w:r>
            <w:r>
              <w:rPr>
                <w:rStyle w:val="Nessuno"/>
                <w:sz w:val="20"/>
                <w:szCs w:val="20"/>
              </w:rPr>
              <w:t>coesione (FSC)</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5</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finanziamenti non vincolati dallo Stato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6</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finanziamenti vincolati dallo Stato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3.083,65</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48.311,43</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48.311,43</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-45.227,78</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4</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Finanziamenti dalla Regione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79.760,00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79.675,90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47.380,00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32.295,90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84,10</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Dotazione ordinaria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Dotazione perequativa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finanziamenti non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finanziamenti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79.760,00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79.675,90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47.380,00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32.295,90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84,10</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5</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 xml:space="preserve">Finanziamenti da Enti locali o da altre </w:t>
            </w:r>
            <w:r>
              <w:rPr>
                <w:rStyle w:val="Nessuno"/>
                <w:b/>
                <w:bCs/>
                <w:sz w:val="20"/>
                <w:szCs w:val="20"/>
              </w:rPr>
              <w:t>Istituzioni pubbliche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b/>
                <w:bCs/>
                <w:sz w:val="18"/>
                <w:szCs w:val="18"/>
              </w:rPr>
              <w:t>22.921,66</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b/>
                <w:bCs/>
                <w:sz w:val="18"/>
                <w:szCs w:val="18"/>
              </w:rPr>
              <w:t>20.227,90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b/>
                <w:bCs/>
                <w:sz w:val="18"/>
                <w:szCs w:val="18"/>
              </w:rPr>
              <w:t>12.745,48</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b/>
                <w:bCs/>
                <w:sz w:val="18"/>
                <w:szCs w:val="18"/>
              </w:rPr>
              <w:t>7.482,42</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b/>
                <w:bCs/>
                <w:sz w:val="18"/>
                <w:szCs w:val="18"/>
              </w:rPr>
              <w:t>2.693,76</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Provincia non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Provincia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Comune non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Comune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5</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Altre Istituzioni non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6</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Altre Istituzioni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22.921,66</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20.227,90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12.745,48</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7.482,42</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2.693,76</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6</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Contributi da privati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233.784,09</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189.780,98</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189.780,98</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44.003,11</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volontari da famiglie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per iscrizione alunni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106.562,09</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107.767,22</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107.767,22</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-1.205,13</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per mensa scolastica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per visite, viaggi e programmi di studio all'estero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118.070,00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75.208,60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75.208,60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42.861,40</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5</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per copertura assicurativa degli alunni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6</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per copertura assicurativa personale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1.510,00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1.360,00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1.360,00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150,00</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7</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contributi da famiglie non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510,00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510,00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510,00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8</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da imprese non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9</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Contributi da </w:t>
            </w:r>
            <w:r>
              <w:rPr>
                <w:rStyle w:val="Nessuno"/>
                <w:sz w:val="20"/>
                <w:szCs w:val="20"/>
              </w:rPr>
              <w:t>Istituzioni sociali private non vincolati</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100,00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100,00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-100,00</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10</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contributi da famiglie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7.132,00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4.835,16</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4.835,16</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2.296,84</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da imprese 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Contributi da Istituzioni sociali private </w:t>
            </w:r>
            <w:r>
              <w:rPr>
                <w:rStyle w:val="Nessuno"/>
                <w:sz w:val="20"/>
                <w:szCs w:val="20"/>
              </w:rPr>
              <w:t>vincolati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7</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Proventi da gestioni economiche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Azienda Agraria - Proventi dalla vendita di beni di consumo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Azienda Agraria - Proventi dalla vendita di servizi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Azienda Speciale - Proventi</w:t>
            </w:r>
            <w:r>
              <w:rPr>
                <w:rStyle w:val="Nessuno"/>
                <w:sz w:val="20"/>
                <w:szCs w:val="20"/>
              </w:rPr>
              <w:t xml:space="preserve"> dalla vendita di beni di consumo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Azienda Speciale - Proventi dalla vendita di servizi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5</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Attività per conto terzi - Proventi dalla vendita di beni di consumo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6</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Attività per conto terzi - Proventi dalla vendita di </w:t>
            </w:r>
            <w:r>
              <w:rPr>
                <w:rStyle w:val="Nessuno"/>
                <w:sz w:val="20"/>
                <w:szCs w:val="20"/>
              </w:rPr>
              <w:t>servizi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7</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Attività </w:t>
            </w:r>
            <w:proofErr w:type="spellStart"/>
            <w:r>
              <w:rPr>
                <w:rStyle w:val="Nessuno"/>
                <w:sz w:val="20"/>
                <w:szCs w:val="20"/>
              </w:rPr>
              <w:t>convittuale</w:t>
            </w:r>
            <w:proofErr w:type="spellEnd"/>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8</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Rimborsi e restituzione somme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88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Rimborsi, recuperi e restituzioni di somme non dovute o incassate in eccesso da Amministrazioni Centrali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88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Rimborsi, recuperi e </w:t>
            </w:r>
            <w:r>
              <w:rPr>
                <w:rStyle w:val="Nessuno"/>
                <w:sz w:val="20"/>
                <w:szCs w:val="20"/>
              </w:rPr>
              <w:t>restituzioni di somme non dovute o incassate in eccesso da Amministrazioni Locali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860"/>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Rimborsi, recuperi e restituzioni di somme non dovute o incassate in eccesso da Enti Previdenziali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66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Rimborsi, recuperi e restituzioni di somme </w:t>
            </w:r>
            <w:r>
              <w:rPr>
                <w:rStyle w:val="Nessuno"/>
                <w:sz w:val="20"/>
                <w:szCs w:val="20"/>
              </w:rPr>
              <w:t>non dovute o incassate in eccesso da Famiglie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66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5</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Rimborsi, recuperi e restituzioni di somme non dovute o incassate in eccesso da Imprese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66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6</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Rimborsi, recuperi e restituzioni di somme non dovute o incassate in eccesso da ISP</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9</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Alienazione di beni materiali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Mezzi di trasporto stradali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Mezzi di trasporto aerei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Mezzi di trasporto per vie d'acqua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w:t>
            </w:r>
            <w:r>
              <w:rPr>
                <w:rStyle w:val="Nessuno"/>
                <w:sz w:val="20"/>
                <w:szCs w:val="20"/>
              </w:rPr>
              <w:t xml:space="preserve"> di mobili e arredi per ufficio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5</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mobili e arredi per alloggi e pertinenze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6</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mobili e arredi per laboratori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7</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Alienazione di mobili e arredi </w:t>
            </w:r>
            <w:proofErr w:type="spellStart"/>
            <w:r>
              <w:rPr>
                <w:rStyle w:val="Nessuno"/>
                <w:sz w:val="20"/>
                <w:szCs w:val="20"/>
              </w:rPr>
              <w:t>n.a.c.</w:t>
            </w:r>
            <w:proofErr w:type="spellEnd"/>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8</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Alienazione di </w:t>
            </w:r>
            <w:r>
              <w:rPr>
                <w:rStyle w:val="Nessuno"/>
                <w:sz w:val="20"/>
                <w:szCs w:val="20"/>
              </w:rPr>
              <w:t>Macchinari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9</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impianti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10</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attrezzature scientifiche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macchine per ufficio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server</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postazioni di lavoro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periferiche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15</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apparati di telecomunicazione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66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16</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Alienazione di </w:t>
            </w:r>
            <w:proofErr w:type="spellStart"/>
            <w:r>
              <w:rPr>
                <w:rStyle w:val="Nessuno"/>
                <w:sz w:val="20"/>
                <w:szCs w:val="20"/>
              </w:rPr>
              <w:t>Tablet</w:t>
            </w:r>
            <w:proofErr w:type="spellEnd"/>
            <w:r>
              <w:rPr>
                <w:rStyle w:val="Nessuno"/>
                <w:sz w:val="20"/>
                <w:szCs w:val="20"/>
              </w:rPr>
              <w:t xml:space="preserve"> e dispositivi di telefonia fissa e mobile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17</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Alienazione di hardware </w:t>
            </w:r>
            <w:proofErr w:type="spellStart"/>
            <w:r>
              <w:rPr>
                <w:rStyle w:val="Nessuno"/>
                <w:sz w:val="20"/>
                <w:szCs w:val="20"/>
              </w:rPr>
              <w:t>n.a.c.</w:t>
            </w:r>
            <w:proofErr w:type="spellEnd"/>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18</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Alienazione di </w:t>
            </w:r>
            <w:r>
              <w:rPr>
                <w:rStyle w:val="Nessuno"/>
                <w:sz w:val="20"/>
                <w:szCs w:val="20"/>
              </w:rPr>
              <w:t>Oggetti di valore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19</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diritti reali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20</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Materiale bibliografico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Strumenti musicali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Alienazioni di beni materiali </w:t>
            </w:r>
            <w:proofErr w:type="spellStart"/>
            <w:r>
              <w:rPr>
                <w:rStyle w:val="Nessuno"/>
                <w:sz w:val="20"/>
                <w:szCs w:val="20"/>
              </w:rPr>
              <w:t>n.a.c.</w:t>
            </w:r>
            <w:proofErr w:type="spellEnd"/>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10</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Alienazione di beni</w:t>
            </w:r>
            <w:r>
              <w:rPr>
                <w:rStyle w:val="Nessuno"/>
                <w:b/>
                <w:bCs/>
                <w:sz w:val="20"/>
                <w:szCs w:val="20"/>
              </w:rPr>
              <w:t xml:space="preserve"> immateriali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software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Brevetti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Opere dell'ingegno e Diritti d'autore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Alienazione di altri beni immateriali </w:t>
            </w:r>
            <w:proofErr w:type="spellStart"/>
            <w:r>
              <w:rPr>
                <w:rStyle w:val="Nessuno"/>
                <w:sz w:val="20"/>
                <w:szCs w:val="20"/>
              </w:rPr>
              <w:t>n.a.c.</w:t>
            </w:r>
            <w:proofErr w:type="spellEnd"/>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11</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 xml:space="preserve">Sponsor e utilizzo </w:t>
            </w:r>
            <w:r>
              <w:rPr>
                <w:rStyle w:val="Nessuno"/>
                <w:b/>
                <w:bCs/>
                <w:sz w:val="20"/>
                <w:szCs w:val="20"/>
              </w:rPr>
              <w:t>locali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50.006,78</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50.006,78</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45.613,38</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4.393,40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Proventi derivanti dalle sponsorizzazioni </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Diritti reali di godimento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Canone occupazione spazi e aree pubbliche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50.006,78</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50.006,78</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45.613,38</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4.393,40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Proventi </w:t>
            </w:r>
            <w:r>
              <w:rPr>
                <w:rStyle w:val="Nessuno"/>
                <w:sz w:val="20"/>
                <w:szCs w:val="20"/>
              </w:rPr>
              <w:t>da concessioni su beni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12</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Altre entrate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130,47</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344,88</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344,88</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-214,41</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Interessi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Interessi attivi da Banca d'Italia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0,47</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0,47</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0,47</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Altre entrate </w:t>
            </w:r>
            <w:proofErr w:type="spellStart"/>
            <w:r>
              <w:rPr>
                <w:rStyle w:val="Nessuno"/>
                <w:sz w:val="20"/>
                <w:szCs w:val="20"/>
              </w:rPr>
              <w:t>n.a.c.</w:t>
            </w:r>
            <w:proofErr w:type="spellEnd"/>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130,00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344,41</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344,41</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-214,41</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13</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Mutui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Mutui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7"/>
        </w:trPr>
        <w:tc>
          <w:tcPr>
            <w:tcW w:w="5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w:t>
            </w:r>
          </w:p>
        </w:tc>
        <w:tc>
          <w:tcPr>
            <w:tcW w:w="296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Anticipazioni da Istituto cassiere</w:t>
            </w:r>
          </w:p>
        </w:tc>
        <w:tc>
          <w:tcPr>
            <w:tcW w:w="148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 </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 </w:t>
            </w:r>
          </w:p>
        </w:tc>
        <w:tc>
          <w:tcPr>
            <w:tcW w:w="108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52"/>
        </w:trPr>
        <w:tc>
          <w:tcPr>
            <w:tcW w:w="58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CB004D" w:rsidRDefault="00CB004D"/>
        </w:tc>
        <w:tc>
          <w:tcPr>
            <w:tcW w:w="56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CB004D" w:rsidRDefault="00CB004D"/>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Totale entrate</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726.326,41</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487.914,31</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443.742,59</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44.171,72</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238.412,10</w:t>
            </w:r>
          </w:p>
        </w:tc>
      </w:tr>
      <w:tr w:rsidR="00CB004D">
        <w:tblPrEx>
          <w:tblCellMar>
            <w:top w:w="0" w:type="dxa"/>
            <w:left w:w="0" w:type="dxa"/>
            <w:bottom w:w="0" w:type="dxa"/>
            <w:right w:w="0" w:type="dxa"/>
          </w:tblCellMar>
        </w:tblPrEx>
        <w:trPr>
          <w:trHeight w:val="232"/>
        </w:trPr>
        <w:tc>
          <w:tcPr>
            <w:tcW w:w="580"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c>
          <w:tcPr>
            <w:tcW w:w="5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CB004D" w:rsidRDefault="00CB004D"/>
        </w:tc>
        <w:tc>
          <w:tcPr>
            <w:tcW w:w="2969"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CB004D" w:rsidRDefault="005B4D82">
            <w:r>
              <w:rPr>
                <w:rStyle w:val="Nessuno"/>
                <w:sz w:val="20"/>
                <w:szCs w:val="20"/>
              </w:rPr>
              <w:t>Disavanzo di competenza</w:t>
            </w:r>
          </w:p>
        </w:tc>
        <w:tc>
          <w:tcPr>
            <w:tcW w:w="148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32.422,61</w:t>
            </w:r>
          </w:p>
        </w:tc>
        <w:tc>
          <w:tcPr>
            <w:tcW w:w="1095"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CB004D" w:rsidRDefault="00CB004D"/>
        </w:tc>
        <w:tc>
          <w:tcPr>
            <w:tcW w:w="1081"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CB004D" w:rsidRDefault="00CB004D"/>
        </w:tc>
        <w:tc>
          <w:tcPr>
            <w:tcW w:w="1095"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CB004D" w:rsidRDefault="00CB004D"/>
        </w:tc>
      </w:tr>
      <w:tr w:rsidR="00CB004D">
        <w:tblPrEx>
          <w:tblCellMar>
            <w:top w:w="0" w:type="dxa"/>
            <w:left w:w="0" w:type="dxa"/>
            <w:bottom w:w="0" w:type="dxa"/>
            <w:right w:w="0" w:type="dxa"/>
          </w:tblCellMar>
        </w:tblPrEx>
        <w:trPr>
          <w:trHeight w:val="452"/>
        </w:trPr>
        <w:tc>
          <w:tcPr>
            <w:tcW w:w="580"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c>
          <w:tcPr>
            <w:tcW w:w="560"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c>
          <w:tcPr>
            <w:tcW w:w="2969"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Totale a pareggio</w:t>
            </w:r>
          </w:p>
        </w:tc>
        <w:tc>
          <w:tcPr>
            <w:tcW w:w="1485"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CB004D" w:rsidRDefault="00CB004D"/>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520.336,92</w:t>
            </w:r>
          </w:p>
        </w:tc>
        <w:tc>
          <w:tcPr>
            <w:tcW w:w="109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CB004D" w:rsidRDefault="00CB004D"/>
        </w:tc>
        <w:tc>
          <w:tcPr>
            <w:tcW w:w="1081"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c>
          <w:tcPr>
            <w:tcW w:w="1095"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r>
      <w:tr w:rsidR="00CB004D">
        <w:tblPrEx>
          <w:tblCellMar>
            <w:top w:w="0" w:type="dxa"/>
            <w:left w:w="0" w:type="dxa"/>
            <w:bottom w:w="0" w:type="dxa"/>
            <w:right w:w="0" w:type="dxa"/>
          </w:tblCellMar>
        </w:tblPrEx>
        <w:trPr>
          <w:trHeight w:val="232"/>
        </w:trPr>
        <w:tc>
          <w:tcPr>
            <w:tcW w:w="58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5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2969"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485"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0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095"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08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095"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r>
      <w:tr w:rsidR="00CB004D">
        <w:tblPrEx>
          <w:tblCellMar>
            <w:top w:w="0" w:type="dxa"/>
            <w:left w:w="0" w:type="dxa"/>
            <w:bottom w:w="0" w:type="dxa"/>
            <w:right w:w="0" w:type="dxa"/>
          </w:tblCellMar>
        </w:tblPrEx>
        <w:trPr>
          <w:trHeight w:val="442"/>
        </w:trPr>
        <w:tc>
          <w:tcPr>
            <w:tcW w:w="580" w:type="dxa"/>
            <w:vMerge w:val="restart"/>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Liv. 1</w:t>
            </w:r>
          </w:p>
        </w:tc>
        <w:tc>
          <w:tcPr>
            <w:tcW w:w="560" w:type="dxa"/>
            <w:vMerge w:val="restart"/>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Liv. 2</w:t>
            </w:r>
          </w:p>
        </w:tc>
        <w:tc>
          <w:tcPr>
            <w:tcW w:w="2969" w:type="dxa"/>
            <w:vMerge w:val="restar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32"/>
                <w:szCs w:val="32"/>
              </w:rPr>
              <w:t xml:space="preserve"> SPESE </w:t>
            </w:r>
          </w:p>
        </w:tc>
        <w:tc>
          <w:tcPr>
            <w:tcW w:w="148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18"/>
                <w:szCs w:val="18"/>
              </w:rPr>
              <w:t>Programmazione</w:t>
            </w:r>
          </w:p>
        </w:tc>
        <w:tc>
          <w:tcPr>
            <w:tcW w:w="109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20"/>
                <w:szCs w:val="20"/>
              </w:rPr>
              <w:t>Somme</w:t>
            </w:r>
          </w:p>
        </w:tc>
        <w:tc>
          <w:tcPr>
            <w:tcW w:w="109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20"/>
                <w:szCs w:val="20"/>
              </w:rPr>
              <w:t>Somme</w:t>
            </w:r>
          </w:p>
        </w:tc>
        <w:tc>
          <w:tcPr>
            <w:tcW w:w="1081"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20"/>
                <w:szCs w:val="20"/>
              </w:rPr>
              <w:t>Somme rimaste da</w:t>
            </w:r>
          </w:p>
        </w:tc>
        <w:tc>
          <w:tcPr>
            <w:tcW w:w="109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20"/>
                <w:szCs w:val="20"/>
              </w:rPr>
              <w:t>Differenze in + o -</w:t>
            </w:r>
          </w:p>
        </w:tc>
      </w:tr>
      <w:tr w:rsidR="00CB004D">
        <w:tblPrEx>
          <w:tblCellMar>
            <w:top w:w="0" w:type="dxa"/>
            <w:left w:w="0" w:type="dxa"/>
            <w:bottom w:w="0" w:type="dxa"/>
            <w:right w:w="0" w:type="dxa"/>
          </w:tblCellMar>
        </w:tblPrEx>
        <w:trPr>
          <w:trHeight w:val="217"/>
        </w:trPr>
        <w:tc>
          <w:tcPr>
            <w:tcW w:w="580" w:type="dxa"/>
            <w:vMerge/>
            <w:tcBorders>
              <w:top w:val="single" w:sz="8" w:space="0" w:color="000000"/>
              <w:left w:val="single" w:sz="8" w:space="0" w:color="000000"/>
              <w:bottom w:val="single" w:sz="4" w:space="0" w:color="000000"/>
              <w:right w:val="single" w:sz="4" w:space="0" w:color="000000"/>
            </w:tcBorders>
            <w:shd w:val="clear" w:color="auto" w:fill="auto"/>
          </w:tcPr>
          <w:p w:rsidR="00CB004D" w:rsidRDefault="00CB004D"/>
        </w:tc>
        <w:tc>
          <w:tcPr>
            <w:tcW w:w="560" w:type="dxa"/>
            <w:vMerge/>
            <w:tcBorders>
              <w:top w:val="single" w:sz="8" w:space="0" w:color="000000"/>
              <w:left w:val="single" w:sz="4" w:space="0" w:color="000000"/>
              <w:bottom w:val="single" w:sz="4" w:space="0" w:color="000000"/>
              <w:right w:val="single" w:sz="8" w:space="0" w:color="000000"/>
            </w:tcBorders>
            <w:shd w:val="clear" w:color="auto" w:fill="auto"/>
          </w:tcPr>
          <w:p w:rsidR="00CB004D" w:rsidRDefault="00CB004D"/>
        </w:tc>
        <w:tc>
          <w:tcPr>
            <w:tcW w:w="2969" w:type="dxa"/>
            <w:vMerge/>
            <w:tcBorders>
              <w:top w:val="single" w:sz="8" w:space="0" w:color="000000"/>
              <w:left w:val="single" w:sz="8" w:space="0" w:color="000000"/>
              <w:bottom w:val="single" w:sz="4" w:space="0" w:color="000000"/>
              <w:right w:val="single" w:sz="8" w:space="0" w:color="000000"/>
            </w:tcBorders>
            <w:shd w:val="clear" w:color="auto" w:fill="auto"/>
          </w:tcPr>
          <w:p w:rsidR="00CB004D" w:rsidRDefault="00CB004D"/>
        </w:tc>
        <w:tc>
          <w:tcPr>
            <w:tcW w:w="1485"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proofErr w:type="spellStart"/>
            <w:r>
              <w:rPr>
                <w:rStyle w:val="Nessuno"/>
                <w:sz w:val="20"/>
                <w:szCs w:val="20"/>
              </w:rPr>
              <w:t>def</w:t>
            </w:r>
            <w:r>
              <w:rPr>
                <w:rStyle w:val="Nessuno"/>
                <w:sz w:val="20"/>
                <w:szCs w:val="20"/>
              </w:rPr>
              <w:t>intiva</w:t>
            </w:r>
            <w:proofErr w:type="spellEnd"/>
          </w:p>
        </w:tc>
        <w:tc>
          <w:tcPr>
            <w:tcW w:w="1095"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impegnate</w:t>
            </w:r>
          </w:p>
        </w:tc>
        <w:tc>
          <w:tcPr>
            <w:tcW w:w="1095"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pagate</w:t>
            </w:r>
          </w:p>
        </w:tc>
        <w:tc>
          <w:tcPr>
            <w:tcW w:w="1081"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pagare</w:t>
            </w:r>
          </w:p>
        </w:tc>
        <w:tc>
          <w:tcPr>
            <w:tcW w:w="1095"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 </w:t>
            </w:r>
          </w:p>
        </w:tc>
      </w:tr>
      <w:tr w:rsidR="00CB004D">
        <w:tblPrEx>
          <w:tblCellMar>
            <w:top w:w="0" w:type="dxa"/>
            <w:left w:w="0" w:type="dxa"/>
            <w:bottom w:w="0" w:type="dxa"/>
            <w:right w:w="0" w:type="dxa"/>
          </w:tblCellMar>
        </w:tblPrEx>
        <w:trPr>
          <w:trHeight w:val="227"/>
        </w:trPr>
        <w:tc>
          <w:tcPr>
            <w:tcW w:w="580" w:type="dxa"/>
            <w:vMerge/>
            <w:tcBorders>
              <w:top w:val="single" w:sz="8" w:space="0" w:color="000000"/>
              <w:left w:val="single" w:sz="8" w:space="0" w:color="000000"/>
              <w:bottom w:val="single" w:sz="4" w:space="0" w:color="000000"/>
              <w:right w:val="single" w:sz="4" w:space="0" w:color="000000"/>
            </w:tcBorders>
            <w:shd w:val="clear" w:color="auto" w:fill="auto"/>
          </w:tcPr>
          <w:p w:rsidR="00CB004D" w:rsidRDefault="00CB004D"/>
        </w:tc>
        <w:tc>
          <w:tcPr>
            <w:tcW w:w="560" w:type="dxa"/>
            <w:vMerge/>
            <w:tcBorders>
              <w:top w:val="single" w:sz="8" w:space="0" w:color="000000"/>
              <w:left w:val="single" w:sz="4" w:space="0" w:color="000000"/>
              <w:bottom w:val="single" w:sz="4" w:space="0" w:color="000000"/>
              <w:right w:val="single" w:sz="8" w:space="0" w:color="000000"/>
            </w:tcBorders>
            <w:shd w:val="clear" w:color="auto" w:fill="auto"/>
          </w:tcPr>
          <w:p w:rsidR="00CB004D" w:rsidRDefault="00CB004D"/>
        </w:tc>
        <w:tc>
          <w:tcPr>
            <w:tcW w:w="2969" w:type="dxa"/>
            <w:vMerge/>
            <w:tcBorders>
              <w:top w:val="single" w:sz="8" w:space="0" w:color="000000"/>
              <w:left w:val="single" w:sz="8" w:space="0" w:color="000000"/>
              <w:bottom w:val="single" w:sz="4" w:space="0" w:color="000000"/>
              <w:right w:val="single" w:sz="8" w:space="0" w:color="000000"/>
            </w:tcBorders>
            <w:shd w:val="clear" w:color="auto" w:fill="auto"/>
          </w:tcPr>
          <w:p w:rsidR="00CB004D" w:rsidRDefault="00CB004D"/>
        </w:tc>
        <w:tc>
          <w:tcPr>
            <w:tcW w:w="148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a</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b</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c</w:t>
            </w:r>
          </w:p>
        </w:tc>
        <w:tc>
          <w:tcPr>
            <w:tcW w:w="108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d=b-c</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e=a-b</w:t>
            </w:r>
          </w:p>
        </w:tc>
      </w:tr>
      <w:tr w:rsidR="00CB004D">
        <w:tblPrEx>
          <w:tblCellMar>
            <w:top w:w="0" w:type="dxa"/>
            <w:left w:w="0" w:type="dxa"/>
            <w:bottom w:w="0" w:type="dxa"/>
            <w:right w:w="0" w:type="dxa"/>
          </w:tblCellMar>
        </w:tblPrEx>
        <w:trPr>
          <w:trHeight w:val="447"/>
        </w:trPr>
        <w:tc>
          <w:tcPr>
            <w:tcW w:w="580" w:type="dxa"/>
            <w:tcBorders>
              <w:top w:val="single" w:sz="4" w:space="0" w:color="000000"/>
              <w:left w:val="single" w:sz="8" w:space="0" w:color="000000"/>
              <w:bottom w:val="single" w:sz="4" w:space="0" w:color="000000"/>
              <w:right w:val="nil"/>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A</w:t>
            </w:r>
          </w:p>
        </w:tc>
        <w:tc>
          <w:tcPr>
            <w:tcW w:w="560" w:type="dxa"/>
            <w:tcBorders>
              <w:top w:val="single" w:sz="4" w:space="0" w:color="000000"/>
              <w:left w:val="nil"/>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CB004D"/>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Attività amministrativo-didattiche</w:t>
            </w:r>
          </w:p>
        </w:tc>
        <w:tc>
          <w:tcPr>
            <w:tcW w:w="148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525.752,25</w:t>
            </w:r>
          </w:p>
        </w:tc>
        <w:tc>
          <w:tcPr>
            <w:tcW w:w="109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406.432,85</w:t>
            </w:r>
          </w:p>
        </w:tc>
        <w:tc>
          <w:tcPr>
            <w:tcW w:w="109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349.333,90</w:t>
            </w:r>
          </w:p>
        </w:tc>
        <w:tc>
          <w:tcPr>
            <w:tcW w:w="108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57.098,95</w:t>
            </w:r>
          </w:p>
        </w:tc>
        <w:tc>
          <w:tcPr>
            <w:tcW w:w="109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119.319,40</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CB004D">
            <w:pPr>
              <w:jc w:val="cente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A.1</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Funzionamento generale e decoro della Scuola</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63.141,74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60.693,05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55.716,24</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4.976,81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2.448,69</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CB004D">
            <w:pPr>
              <w:jc w:val="center"/>
            </w:pP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A.2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Funzionamento amministrativo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49.856,40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21.472,38</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20.448,92</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1.023,46</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28.384,02</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CB004D">
            <w:pPr>
              <w:jc w:val="center"/>
            </w:pP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A.3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Didattica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127.903,00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117.813,02</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69.810,49</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48.002,53</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10.089,98</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CB004D">
            <w:pPr>
              <w:jc w:val="center"/>
            </w:pP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A.4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Alternanza Scuola-Lavoro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40.282,92</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29.593,90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29.593,90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10.689,02</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A.5</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Visite, viaggi e programmi di studio all'estero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227.683,03</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164.098,15</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162.222,00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1.876,15</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63.584,88</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A.6</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Attività di orientamento</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16.885,16</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12.762,35</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11.542,35</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1.220,00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4.122,81</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nil"/>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P</w:t>
            </w:r>
          </w:p>
        </w:tc>
        <w:tc>
          <w:tcPr>
            <w:tcW w:w="56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CB004D">
            <w:pPr>
              <w:jc w:val="center"/>
            </w:pPr>
          </w:p>
        </w:tc>
        <w:tc>
          <w:tcPr>
            <w:tcW w:w="29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Progetti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128.911,68</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113.904,07</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113.804,07</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100,00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15.007,61</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P.1</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Progetti in ambito "Scientifico, tecnico e professionale"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8.791,91</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6.251,49</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6.251,49</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2.540,42</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P.2</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Progetti in ambito "Umanistico e sociale"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25.812,29</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19.737,20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19.737,20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6.075,09</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P.3</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Progetti per "Certificazioni e corsi professionali"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69.874,00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67.344,75</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67.344,75</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2.529,25</w:t>
            </w:r>
          </w:p>
        </w:tc>
      </w:tr>
      <w:tr w:rsidR="00CB004D">
        <w:tblPrEx>
          <w:tblCellMar>
            <w:top w:w="0" w:type="dxa"/>
            <w:left w:w="0" w:type="dxa"/>
            <w:bottom w:w="0" w:type="dxa"/>
            <w:right w:w="0" w:type="dxa"/>
          </w:tblCellMar>
        </w:tblPrEx>
        <w:trPr>
          <w:trHeight w:val="44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P.4</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Progetti per "Formazione / aggiornamento personale"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19.546,32</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16.841,49</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16.741,49</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100,00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2.704,83</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P.5</w:t>
            </w:r>
          </w:p>
        </w:tc>
        <w:tc>
          <w:tcPr>
            <w:tcW w:w="29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Progetti per "Gare e concorsi"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4.887,16</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3.729,14</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18"/>
                <w:szCs w:val="18"/>
              </w:rPr>
              <w:t>3.729,14</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sz w:val="20"/>
                <w:szCs w:val="20"/>
              </w:rPr>
              <w:t>1.158,02</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nil"/>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G</w:t>
            </w:r>
          </w:p>
        </w:tc>
        <w:tc>
          <w:tcPr>
            <w:tcW w:w="56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29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Gestioni economiche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0,00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0,00</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G.1</w:t>
            </w:r>
          </w:p>
        </w:tc>
        <w:tc>
          <w:tcPr>
            <w:tcW w:w="29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Azienda agraria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G.2</w:t>
            </w:r>
          </w:p>
        </w:tc>
        <w:tc>
          <w:tcPr>
            <w:tcW w:w="29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Azienda speciale</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G.3</w:t>
            </w:r>
          </w:p>
        </w:tc>
        <w:tc>
          <w:tcPr>
            <w:tcW w:w="29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At</w:t>
            </w:r>
            <w:r>
              <w:rPr>
                <w:rStyle w:val="Nessuno"/>
                <w:sz w:val="20"/>
                <w:szCs w:val="20"/>
              </w:rPr>
              <w:t>tività per conto terzi</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G.4</w:t>
            </w:r>
          </w:p>
        </w:tc>
        <w:tc>
          <w:tcPr>
            <w:tcW w:w="29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At</w:t>
            </w:r>
            <w:r>
              <w:rPr>
                <w:rStyle w:val="Nessuno"/>
                <w:sz w:val="20"/>
                <w:szCs w:val="20"/>
              </w:rPr>
              <w:t xml:space="preserve">tività </w:t>
            </w:r>
            <w:proofErr w:type="spellStart"/>
            <w:r>
              <w:rPr>
                <w:rStyle w:val="Nessuno"/>
                <w:sz w:val="20"/>
                <w:szCs w:val="20"/>
              </w:rPr>
              <w:t>convittuale</w:t>
            </w:r>
            <w:proofErr w:type="spellEnd"/>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trPr>
        <w:tc>
          <w:tcPr>
            <w:tcW w:w="580" w:type="dxa"/>
            <w:tcBorders>
              <w:top w:val="single" w:sz="4" w:space="0" w:color="000000"/>
              <w:left w:val="single" w:sz="8" w:space="0" w:color="000000"/>
              <w:bottom w:val="single" w:sz="4" w:space="0" w:color="000000"/>
              <w:right w:val="nil"/>
            </w:tcBorders>
            <w:shd w:val="clear" w:color="auto" w:fill="auto"/>
            <w:tcMar>
              <w:top w:w="80" w:type="dxa"/>
              <w:left w:w="80" w:type="dxa"/>
              <w:bottom w:w="80" w:type="dxa"/>
              <w:right w:w="80" w:type="dxa"/>
            </w:tcMar>
            <w:vAlign w:val="bottom"/>
          </w:tcPr>
          <w:p w:rsidR="00CB004D" w:rsidRDefault="005B4D82">
            <w:pPr>
              <w:jc w:val="center"/>
            </w:pPr>
            <w:r>
              <w:rPr>
                <w:rStyle w:val="Nessuno"/>
                <w:b/>
                <w:bCs/>
                <w:sz w:val="20"/>
                <w:szCs w:val="20"/>
              </w:rPr>
              <w:t>R</w:t>
            </w:r>
          </w:p>
        </w:tc>
        <w:tc>
          <w:tcPr>
            <w:tcW w:w="56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CB004D">
            <w:pPr>
              <w:jc w:val="center"/>
            </w:pPr>
          </w:p>
        </w:tc>
        <w:tc>
          <w:tcPr>
            <w:tcW w:w="29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Fondo di riserva</w:t>
            </w:r>
          </w:p>
        </w:tc>
        <w:tc>
          <w:tcPr>
            <w:tcW w:w="148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2.000,00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0,00</w:t>
            </w:r>
          </w:p>
        </w:tc>
        <w:tc>
          <w:tcPr>
            <w:tcW w:w="108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0,00</w:t>
            </w:r>
          </w:p>
        </w:tc>
        <w:tc>
          <w:tcPr>
            <w:tcW w:w="109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2.000,00</w:t>
            </w:r>
          </w:p>
        </w:tc>
      </w:tr>
      <w:tr w:rsidR="00CB004D">
        <w:tblPrEx>
          <w:tblCellMar>
            <w:top w:w="0" w:type="dxa"/>
            <w:left w:w="0" w:type="dxa"/>
            <w:bottom w:w="0" w:type="dxa"/>
            <w:right w:w="0" w:type="dxa"/>
          </w:tblCellMar>
        </w:tblPrEx>
        <w:trPr>
          <w:trHeight w:val="447"/>
        </w:trPr>
        <w:tc>
          <w:tcPr>
            <w:tcW w:w="58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CB004D" w:rsidRDefault="00CB004D">
            <w:pPr>
              <w:jc w:val="center"/>
            </w:pP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center"/>
            </w:pPr>
            <w:r>
              <w:rPr>
                <w:rStyle w:val="Nessuno"/>
                <w:sz w:val="20"/>
                <w:szCs w:val="20"/>
              </w:rPr>
              <w:t>R.98</w:t>
            </w:r>
          </w:p>
        </w:tc>
        <w:tc>
          <w:tcPr>
            <w:tcW w:w="2969"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Fondo di riserva</w:t>
            </w:r>
          </w:p>
        </w:tc>
        <w:tc>
          <w:tcPr>
            <w:tcW w:w="148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2.000,00</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c>
          <w:tcPr>
            <w:tcW w:w="108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2.000,00</w:t>
            </w:r>
          </w:p>
        </w:tc>
      </w:tr>
      <w:tr w:rsidR="00CB004D">
        <w:tblPrEx>
          <w:tblCellMar>
            <w:top w:w="0" w:type="dxa"/>
            <w:left w:w="0" w:type="dxa"/>
            <w:bottom w:w="0" w:type="dxa"/>
            <w:right w:w="0" w:type="dxa"/>
          </w:tblCellMar>
        </w:tblPrEx>
        <w:trPr>
          <w:trHeight w:val="452"/>
        </w:trPr>
        <w:tc>
          <w:tcPr>
            <w:tcW w:w="58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CB004D" w:rsidRDefault="00CB004D"/>
        </w:tc>
        <w:tc>
          <w:tcPr>
            <w:tcW w:w="560" w:type="dxa"/>
            <w:tcBorders>
              <w:top w:val="single" w:sz="8" w:space="0" w:color="000000"/>
              <w:left w:val="nil"/>
              <w:bottom w:val="nil"/>
              <w:right w:val="single" w:sz="4" w:space="0" w:color="000000"/>
            </w:tcBorders>
            <w:shd w:val="clear" w:color="auto" w:fill="auto"/>
            <w:tcMar>
              <w:top w:w="80" w:type="dxa"/>
              <w:left w:w="80" w:type="dxa"/>
              <w:bottom w:w="80" w:type="dxa"/>
              <w:right w:w="80" w:type="dxa"/>
            </w:tcMar>
            <w:vAlign w:val="bottom"/>
          </w:tcPr>
          <w:p w:rsidR="00CB004D" w:rsidRDefault="00CB004D"/>
        </w:tc>
        <w:tc>
          <w:tcPr>
            <w:tcW w:w="2969" w:type="dxa"/>
            <w:tcBorders>
              <w:top w:val="single" w:sz="8" w:space="0" w:color="000000"/>
              <w:left w:val="single" w:sz="4" w:space="0" w:color="000000"/>
              <w:bottom w:val="nil"/>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Totale spese</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656.663,93</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520.336,92</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463.137,97</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57.198,95</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136.327,01</w:t>
            </w:r>
          </w:p>
        </w:tc>
      </w:tr>
      <w:tr w:rsidR="00CB004D">
        <w:tblPrEx>
          <w:tblCellMar>
            <w:top w:w="0" w:type="dxa"/>
            <w:left w:w="0" w:type="dxa"/>
            <w:bottom w:w="0" w:type="dxa"/>
            <w:right w:w="0" w:type="dxa"/>
          </w:tblCellMar>
        </w:tblPrEx>
        <w:trPr>
          <w:trHeight w:val="232"/>
        </w:trPr>
        <w:tc>
          <w:tcPr>
            <w:tcW w:w="580"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c>
          <w:tcPr>
            <w:tcW w:w="56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CB004D" w:rsidRDefault="00CB004D"/>
        </w:tc>
        <w:tc>
          <w:tcPr>
            <w:tcW w:w="296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CB004D" w:rsidRDefault="005B4D82">
            <w:r>
              <w:rPr>
                <w:rStyle w:val="Nessuno"/>
                <w:sz w:val="20"/>
                <w:szCs w:val="20"/>
              </w:rPr>
              <w:t>Avanzo di competenza</w:t>
            </w:r>
          </w:p>
        </w:tc>
        <w:tc>
          <w:tcPr>
            <w:tcW w:w="1485" w:type="dxa"/>
            <w:tcBorders>
              <w:top w:val="single" w:sz="8" w:space="0" w:color="000000"/>
              <w:left w:val="nil"/>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0,00</w:t>
            </w:r>
          </w:p>
        </w:tc>
        <w:tc>
          <w:tcPr>
            <w:tcW w:w="1095"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CB004D" w:rsidRDefault="00CB004D"/>
        </w:tc>
        <w:tc>
          <w:tcPr>
            <w:tcW w:w="1081"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CB004D" w:rsidRDefault="00CB004D"/>
        </w:tc>
        <w:tc>
          <w:tcPr>
            <w:tcW w:w="1095"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CB004D" w:rsidRDefault="00CB004D"/>
        </w:tc>
      </w:tr>
      <w:tr w:rsidR="00CB004D">
        <w:tblPrEx>
          <w:tblCellMar>
            <w:top w:w="0" w:type="dxa"/>
            <w:left w:w="0" w:type="dxa"/>
            <w:bottom w:w="0" w:type="dxa"/>
            <w:right w:w="0" w:type="dxa"/>
          </w:tblCellMar>
        </w:tblPrEx>
        <w:trPr>
          <w:trHeight w:val="452"/>
        </w:trPr>
        <w:tc>
          <w:tcPr>
            <w:tcW w:w="580"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c>
          <w:tcPr>
            <w:tcW w:w="560"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c>
          <w:tcPr>
            <w:tcW w:w="2969"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Totale a pareggio</w:t>
            </w:r>
          </w:p>
        </w:tc>
        <w:tc>
          <w:tcPr>
            <w:tcW w:w="1485" w:type="dxa"/>
            <w:tcBorders>
              <w:top w:val="single" w:sz="4" w:space="0" w:color="000000"/>
              <w:left w:val="nil"/>
              <w:bottom w:val="nil"/>
              <w:right w:val="single" w:sz="8" w:space="0" w:color="000000"/>
            </w:tcBorders>
            <w:shd w:val="clear" w:color="auto" w:fill="auto"/>
            <w:tcMar>
              <w:top w:w="80" w:type="dxa"/>
              <w:left w:w="80" w:type="dxa"/>
              <w:bottom w:w="80" w:type="dxa"/>
              <w:right w:w="80" w:type="dxa"/>
            </w:tcMar>
            <w:vAlign w:val="bottom"/>
          </w:tcPr>
          <w:p w:rsidR="00CB004D" w:rsidRDefault="00CB004D"/>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520.336,92</w:t>
            </w:r>
          </w:p>
        </w:tc>
        <w:tc>
          <w:tcPr>
            <w:tcW w:w="109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CB004D" w:rsidRDefault="00CB004D"/>
        </w:tc>
        <w:tc>
          <w:tcPr>
            <w:tcW w:w="1081"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c>
          <w:tcPr>
            <w:tcW w:w="1095"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r>
    </w:tbl>
    <w:p w:rsidR="00CB004D" w:rsidRDefault="00CB004D">
      <w:pPr>
        <w:ind w:left="55" w:hanging="55"/>
        <w:jc w:val="both"/>
      </w:pPr>
    </w:p>
    <w:p w:rsidR="00CB004D" w:rsidRDefault="00CB004D">
      <w:pPr>
        <w:jc w:val="both"/>
      </w:pPr>
    </w:p>
    <w:p w:rsidR="00CB004D" w:rsidRDefault="005B4D82">
      <w:pPr>
        <w:jc w:val="both"/>
      </w:pPr>
      <w:r>
        <w:t xml:space="preserve">Il </w:t>
      </w:r>
      <w:proofErr w:type="spellStart"/>
      <w:r>
        <w:t>CdI</w:t>
      </w:r>
      <w:proofErr w:type="spellEnd"/>
      <w:r>
        <w:t xml:space="preserve"> approva il bilancio consuntivo all’unanimità.</w:t>
      </w:r>
    </w:p>
    <w:p w:rsidR="00CB004D" w:rsidRDefault="005B4D82">
      <w:pPr>
        <w:jc w:val="right"/>
        <w:rPr>
          <w:rStyle w:val="Nessuno"/>
          <w:b/>
          <w:bCs/>
        </w:rPr>
      </w:pPr>
      <w:r>
        <w:rPr>
          <w:rStyle w:val="Nessuno"/>
          <w:b/>
          <w:bCs/>
        </w:rPr>
        <w:t>Delibera n. 39</w:t>
      </w:r>
    </w:p>
    <w:p w:rsidR="00CB004D" w:rsidRDefault="00CB004D">
      <w:pPr>
        <w:pStyle w:val="Paragrafoelenco"/>
        <w:ind w:left="360"/>
        <w:rPr>
          <w:rFonts w:ascii="Times New Roman" w:eastAsia="Times New Roman" w:hAnsi="Times New Roman" w:cs="Times New Roman"/>
          <w:sz w:val="24"/>
          <w:szCs w:val="24"/>
        </w:rPr>
      </w:pPr>
    </w:p>
    <w:p w:rsidR="00CB004D" w:rsidRDefault="005B4D82">
      <w:pPr>
        <w:pStyle w:val="Paragrafoelenco"/>
        <w:numPr>
          <w:ilvl w:val="0"/>
          <w:numId w:val="7"/>
        </w:numPr>
        <w:rPr>
          <w:rFonts w:ascii="Times New Roman" w:hAnsi="Times New Roman"/>
          <w:b/>
          <w:bCs/>
          <w:sz w:val="24"/>
          <w:szCs w:val="24"/>
        </w:rPr>
      </w:pPr>
      <w:r>
        <w:rPr>
          <w:rFonts w:ascii="Times New Roman" w:hAnsi="Times New Roman"/>
          <w:b/>
          <w:bCs/>
          <w:sz w:val="24"/>
          <w:szCs w:val="24"/>
        </w:rPr>
        <w:t>Programma annuale 2020: verifica stato di attuazione e modifiche</w:t>
      </w:r>
    </w:p>
    <w:p w:rsidR="00CB004D" w:rsidRDefault="005B4D82">
      <w:pPr>
        <w:jc w:val="both"/>
        <w:rPr>
          <w:rStyle w:val="Nessuno"/>
          <w:sz w:val="22"/>
          <w:szCs w:val="22"/>
        </w:rPr>
      </w:pPr>
      <w:r>
        <w:rPr>
          <w:rStyle w:val="Nessuno"/>
          <w:sz w:val="22"/>
          <w:szCs w:val="22"/>
        </w:rPr>
        <w:t>Viene illustrata la relazione predisposta dal</w:t>
      </w:r>
      <w:r>
        <w:rPr>
          <w:rStyle w:val="Nessuno"/>
          <w:sz w:val="22"/>
          <w:szCs w:val="22"/>
        </w:rPr>
        <w:t xml:space="preserve"> Dirigente Scolastico e dalla </w:t>
      </w:r>
      <w:proofErr w:type="spellStart"/>
      <w:r>
        <w:rPr>
          <w:rStyle w:val="Nessuno"/>
          <w:sz w:val="22"/>
          <w:szCs w:val="22"/>
        </w:rPr>
        <w:t>D.S.G.A.</w:t>
      </w:r>
      <w:proofErr w:type="spellEnd"/>
      <w:r>
        <w:rPr>
          <w:rStyle w:val="Nessuno"/>
          <w:sz w:val="22"/>
          <w:szCs w:val="22"/>
        </w:rPr>
        <w:t xml:space="preserve"> sulle entrate accertate e sulla consistenza degli impegni assunti, nonché dei pagamenti eseguiti a tutto il </w:t>
      </w:r>
      <w:r>
        <w:rPr>
          <w:rStyle w:val="Nessuno"/>
          <w:sz w:val="22"/>
          <w:szCs w:val="22"/>
        </w:rPr>
        <w:t>20.06.20</w:t>
      </w:r>
      <w:r>
        <w:rPr>
          <w:rStyle w:val="Nessuno"/>
          <w:sz w:val="22"/>
          <w:szCs w:val="22"/>
        </w:rPr>
        <w:t xml:space="preserve"> che riporta i seguenti dati:</w:t>
      </w:r>
    </w:p>
    <w:p w:rsidR="00CB004D" w:rsidRDefault="00CB004D">
      <w:pPr>
        <w:jc w:val="both"/>
        <w:rPr>
          <w:rStyle w:val="Nessuno"/>
          <w:b/>
          <w:bCs/>
          <w:sz w:val="20"/>
          <w:szCs w:val="20"/>
        </w:rPr>
      </w:pPr>
    </w:p>
    <w:tbl>
      <w:tblPr>
        <w:tblStyle w:val="TableNormal"/>
        <w:tblW w:w="10723" w:type="dxa"/>
        <w:jc w:val="center"/>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580"/>
        <w:gridCol w:w="560"/>
        <w:gridCol w:w="4840"/>
        <w:gridCol w:w="1370"/>
        <w:gridCol w:w="1033"/>
        <w:gridCol w:w="1000"/>
        <w:gridCol w:w="1340"/>
      </w:tblGrid>
      <w:tr w:rsidR="00CB004D">
        <w:tblPrEx>
          <w:tblCellMar>
            <w:top w:w="0" w:type="dxa"/>
            <w:left w:w="0" w:type="dxa"/>
            <w:bottom w:w="0" w:type="dxa"/>
            <w:right w:w="0" w:type="dxa"/>
          </w:tblCellMar>
        </w:tblPrEx>
        <w:trPr>
          <w:trHeight w:val="232"/>
          <w:jc w:val="center"/>
        </w:trPr>
        <w:tc>
          <w:tcPr>
            <w:tcW w:w="580"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 </w:t>
            </w:r>
          </w:p>
        </w:tc>
        <w:tc>
          <w:tcPr>
            <w:tcW w:w="560"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 </w:t>
            </w:r>
          </w:p>
        </w:tc>
        <w:tc>
          <w:tcPr>
            <w:tcW w:w="4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xml:space="preserve"> ENTRATE</w:t>
            </w:r>
          </w:p>
        </w:tc>
        <w:tc>
          <w:tcPr>
            <w:tcW w:w="137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18"/>
                <w:szCs w:val="18"/>
              </w:rPr>
              <w:t>Programmazione alla data  20.06.20</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Somme</w:t>
            </w:r>
            <w:r>
              <w:rPr>
                <w:rStyle w:val="Nessuno"/>
                <w:sz w:val="20"/>
                <w:szCs w:val="20"/>
              </w:rPr>
              <w:br/>
            </w:r>
            <w:r>
              <w:rPr>
                <w:rStyle w:val="Nessuno"/>
                <w:sz w:val="20"/>
                <w:szCs w:val="20"/>
              </w:rPr>
              <w:t>accertate</w:t>
            </w:r>
          </w:p>
        </w:tc>
        <w:tc>
          <w:tcPr>
            <w:tcW w:w="10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Somme</w:t>
            </w:r>
            <w:r>
              <w:rPr>
                <w:rStyle w:val="Nessuno"/>
                <w:sz w:val="20"/>
                <w:szCs w:val="20"/>
              </w:rPr>
              <w:br/>
            </w:r>
            <w:r>
              <w:rPr>
                <w:rStyle w:val="Nessuno"/>
                <w:sz w:val="20"/>
                <w:szCs w:val="20"/>
              </w:rPr>
              <w:t>riscosse</w:t>
            </w:r>
          </w:p>
        </w:tc>
        <w:tc>
          <w:tcPr>
            <w:tcW w:w="134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Somme rimaste</w:t>
            </w:r>
            <w:r>
              <w:rPr>
                <w:rStyle w:val="Nessuno"/>
                <w:sz w:val="20"/>
                <w:szCs w:val="20"/>
              </w:rPr>
              <w:br/>
            </w:r>
            <w:r>
              <w:rPr>
                <w:rStyle w:val="Nessuno"/>
                <w:sz w:val="20"/>
                <w:szCs w:val="20"/>
              </w:rPr>
              <w:t>da riscuotere</w:t>
            </w:r>
          </w:p>
        </w:tc>
      </w:tr>
      <w:tr w:rsidR="00CB004D">
        <w:tblPrEx>
          <w:tblCellMar>
            <w:top w:w="0" w:type="dxa"/>
            <w:left w:w="0" w:type="dxa"/>
            <w:bottom w:w="0" w:type="dxa"/>
            <w:right w:w="0" w:type="dxa"/>
          </w:tblCellMar>
        </w:tblPrEx>
        <w:trPr>
          <w:trHeight w:val="500"/>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18"/>
                <w:szCs w:val="18"/>
              </w:rPr>
              <w:t>Liv. I</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 </w:t>
            </w:r>
          </w:p>
        </w:tc>
        <w:tc>
          <w:tcPr>
            <w:tcW w:w="4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CB004D"/>
        </w:tc>
        <w:tc>
          <w:tcPr>
            <w:tcW w:w="1370" w:type="dxa"/>
            <w:vMerge/>
            <w:tcBorders>
              <w:top w:val="single" w:sz="8" w:space="0" w:color="000000"/>
              <w:left w:val="single" w:sz="8" w:space="0" w:color="000000"/>
              <w:bottom w:val="single" w:sz="8" w:space="0" w:color="000000"/>
              <w:right w:val="single" w:sz="8" w:space="0" w:color="000000"/>
            </w:tcBorders>
            <w:shd w:val="clear" w:color="auto" w:fill="auto"/>
          </w:tcPr>
          <w:p w:rsidR="00CB004D" w:rsidRDefault="00CB004D"/>
        </w:tc>
        <w:tc>
          <w:tcPr>
            <w:tcW w:w="1033" w:type="dxa"/>
            <w:vMerge/>
            <w:tcBorders>
              <w:top w:val="single" w:sz="8" w:space="0" w:color="000000"/>
              <w:left w:val="single" w:sz="8" w:space="0" w:color="000000"/>
              <w:bottom w:val="single" w:sz="8" w:space="0" w:color="000000"/>
              <w:right w:val="single" w:sz="8" w:space="0" w:color="000000"/>
            </w:tcBorders>
            <w:shd w:val="clear" w:color="auto" w:fill="auto"/>
          </w:tcPr>
          <w:p w:rsidR="00CB004D" w:rsidRDefault="00CB004D"/>
        </w:tc>
        <w:tc>
          <w:tcPr>
            <w:tcW w:w="1000" w:type="dxa"/>
            <w:vMerge/>
            <w:tcBorders>
              <w:top w:val="single" w:sz="8" w:space="0" w:color="000000"/>
              <w:left w:val="single" w:sz="8" w:space="0" w:color="000000"/>
              <w:bottom w:val="single" w:sz="8" w:space="0" w:color="000000"/>
              <w:right w:val="single" w:sz="8" w:space="0" w:color="000000"/>
            </w:tcBorders>
            <w:shd w:val="clear" w:color="auto" w:fill="auto"/>
          </w:tcPr>
          <w:p w:rsidR="00CB004D" w:rsidRDefault="00CB004D"/>
        </w:tc>
        <w:tc>
          <w:tcPr>
            <w:tcW w:w="1340" w:type="dxa"/>
            <w:vMerge/>
            <w:tcBorders>
              <w:top w:val="single" w:sz="8" w:space="0" w:color="000000"/>
              <w:left w:val="single" w:sz="8" w:space="0" w:color="000000"/>
              <w:bottom w:val="single" w:sz="8" w:space="0" w:color="000000"/>
              <w:right w:val="single" w:sz="8" w:space="0" w:color="000000"/>
            </w:tcBorders>
            <w:shd w:val="clear" w:color="auto" w:fill="auto"/>
          </w:tcPr>
          <w:p w:rsidR="00CB004D" w:rsidRDefault="00CB004D"/>
        </w:tc>
      </w:tr>
      <w:tr w:rsidR="00CB004D">
        <w:tblPrEx>
          <w:tblCellMar>
            <w:top w:w="0" w:type="dxa"/>
            <w:left w:w="0" w:type="dxa"/>
            <w:bottom w:w="0" w:type="dxa"/>
            <w:right w:w="0" w:type="dxa"/>
          </w:tblCellMar>
        </w:tblPrEx>
        <w:trPr>
          <w:trHeight w:val="412"/>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16"/>
                <w:szCs w:val="16"/>
              </w:rPr>
              <w:t>Liv. II</w:t>
            </w:r>
          </w:p>
        </w:tc>
        <w:tc>
          <w:tcPr>
            <w:tcW w:w="4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 </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18"/>
                <w:szCs w:val="18"/>
              </w:rPr>
              <w:t>a</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18"/>
                <w:szCs w:val="18"/>
              </w:rPr>
              <w:t>b</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18"/>
                <w:szCs w:val="18"/>
              </w:rPr>
              <w:t>c</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ind w:firstLine="540"/>
            </w:pPr>
            <w:r>
              <w:rPr>
                <w:rStyle w:val="Nessuno"/>
                <w:sz w:val="18"/>
                <w:szCs w:val="18"/>
              </w:rPr>
              <w:t>d = b - c</w:t>
            </w:r>
          </w:p>
        </w:tc>
      </w:tr>
      <w:tr w:rsidR="00CB004D">
        <w:tblPrEx>
          <w:tblCellMar>
            <w:top w:w="0" w:type="dxa"/>
            <w:left w:w="0" w:type="dxa"/>
            <w:bottom w:w="0" w:type="dxa"/>
            <w:right w:w="0" w:type="dxa"/>
          </w:tblCellMar>
        </w:tblPrEx>
        <w:trPr>
          <w:trHeight w:val="227"/>
          <w:jc w:val="center"/>
        </w:trPr>
        <w:tc>
          <w:tcPr>
            <w:tcW w:w="5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56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484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Avanzo di amministrazione presunto</w:t>
            </w:r>
          </w:p>
        </w:tc>
        <w:tc>
          <w:tcPr>
            <w:tcW w:w="13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205.343,98</w:t>
            </w:r>
          </w:p>
        </w:tc>
        <w:tc>
          <w:tcPr>
            <w:tcW w:w="103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34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Non vincolato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114.346,75</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Vincolato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90.997,23</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Finanziamenti dall'Unione Europea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Fondi sociali europei (FSE)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Fondi europei di sviluppo regionale (FESR)</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finanziamenti dall'Unione Europea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0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Finanziamenti dallo Stato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131.474,15</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86.350,52</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86.350,52</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Dotazione </w:t>
            </w:r>
            <w:r>
              <w:rPr>
                <w:rStyle w:val="Nessuno"/>
                <w:sz w:val="20"/>
                <w:szCs w:val="20"/>
              </w:rPr>
              <w:t>ordinaria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65.380,62</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63.023,99</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63.023,99</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Dotazione perequativa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Finanziamenti per l'ampliamento dell'offerta formativa (ex. L. 440/97)</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Fondo per lo sviluppo e la coesione (FSC)</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05</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Altri finanziamenti non </w:t>
            </w:r>
            <w:r>
              <w:rPr>
                <w:rStyle w:val="Nessuno"/>
                <w:sz w:val="20"/>
                <w:szCs w:val="20"/>
              </w:rPr>
              <w:t>vincolati dallo Stato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06</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finanziamenti vincolati dallo Stato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66.093,53</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23.326,53</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23.326,53</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04</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Finanziamenti dalla Regione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55.333,00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Dotazione ordinaria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Dotazione perequativa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Altri </w:t>
            </w:r>
            <w:r>
              <w:rPr>
                <w:rStyle w:val="Nessuno"/>
                <w:sz w:val="20"/>
                <w:szCs w:val="20"/>
              </w:rPr>
              <w:t>finanziamenti non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finanziamenti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55.333,00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05</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Finanziamenti da Enti locali o da altre Istituzioni pubbliche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200,00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200,00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200,00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Provincia non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Provincia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Comune non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Comune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05</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Altre Istituzioni non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06</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Altre Istituzioni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200,00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200,00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200,00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40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06</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Contributi da privati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197.288,00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119.599,64</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119.599,64</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volontari da famiglie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90.000,00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71.611,64</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71.611,64</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per iscrizione alunni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per mensa scolastica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per visite, viaggi e programmi di studio all'estero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100.000,00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46.410,00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46.410,00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05</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per copertura assicurativa degli alunni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06</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per copertura assicurativa personale</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07</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contributi da famiglie non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08</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da imprese non vincolati</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09</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da Istituzioni sociali private non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10</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Altri contributi da famiglie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7.288,00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1.578,00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1.578,00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da imprese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Contributi da Istituzioni sociali private vincolati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07</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Proventi da gestioni economiche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Azienda Agraria - Proventi dalla vendita di beni di consumo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Azienda Agraria - Proventi dalla vendita di servizi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Azienda Speciale - Proventi dalla vendita di beni </w:t>
            </w:r>
            <w:r>
              <w:rPr>
                <w:rStyle w:val="Nessuno"/>
                <w:sz w:val="20"/>
                <w:szCs w:val="20"/>
              </w:rPr>
              <w:t>di consumo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Azienda Speciale - Proventi dalla vendita di servizi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05</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Attività per conto terzi - Proventi dalla vendita di beni di consumo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06</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Attività per conto terzi - Proventi dalla vendita di servizi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07</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Attività </w:t>
            </w:r>
            <w:proofErr w:type="spellStart"/>
            <w:r>
              <w:rPr>
                <w:rStyle w:val="Nessuno"/>
                <w:sz w:val="20"/>
                <w:szCs w:val="20"/>
              </w:rPr>
              <w:t>convittuale</w:t>
            </w:r>
            <w:proofErr w:type="spellEnd"/>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08</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Rimborsi e restituzione somme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66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Rimborsi, recuperi e restituzioni di somme non dovute o incassate in eccesso da Amministrazioni Centrali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66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Rimborsi, recuperi e restituzioni di somme non dovute o </w:t>
            </w:r>
            <w:r>
              <w:rPr>
                <w:rStyle w:val="Nessuno"/>
                <w:sz w:val="20"/>
                <w:szCs w:val="20"/>
              </w:rPr>
              <w:t>incassate in eccesso da Amministrazioni Locali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Rimborsi, recuperi e restituzioni di somme non dovute o incassate in eccesso da Enti Previdenziali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Rimborsi, recuperi e restituzioni di somme non dovute o incassate in eccesso da </w:t>
            </w:r>
            <w:r>
              <w:rPr>
                <w:rStyle w:val="Nessuno"/>
                <w:sz w:val="20"/>
                <w:szCs w:val="20"/>
              </w:rPr>
              <w:t>Famiglie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05</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Rimborsi, recuperi e restituzioni di somme non dovute o incassate in eccesso da Imprese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06</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Rimborsi, recuperi e restituzioni di somme non dovute o incassate in eccesso da ISP</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09</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Alienazione di beni materiali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1.693,25</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1.693,25</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Mezzi di trasporto stradali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Mezzi di trasporto aerei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Mezzi di trasporto per vie d'acqua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mobili e arredi per ufficio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05</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mobili e arredi per alloggi e pertinenze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06</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mobili e arredi per laboratori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1.693,25</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1.693,25</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07</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Alienazione di mobili e arredi </w:t>
            </w:r>
            <w:proofErr w:type="spellStart"/>
            <w:r>
              <w:rPr>
                <w:rStyle w:val="Nessuno"/>
                <w:sz w:val="20"/>
                <w:szCs w:val="20"/>
              </w:rPr>
              <w:t>n.a.c.</w:t>
            </w:r>
            <w:proofErr w:type="spellEnd"/>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08</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Macchinari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09</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impianti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10</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attrezzature scientifiche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macchine per ufficio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server</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postazioni di lavoro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periferiche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15</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apparati di telecomunicazione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16</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Alienazione di </w:t>
            </w:r>
            <w:proofErr w:type="spellStart"/>
            <w:r>
              <w:rPr>
                <w:rStyle w:val="Nessuno"/>
                <w:sz w:val="20"/>
                <w:szCs w:val="20"/>
              </w:rPr>
              <w:t>Tablet</w:t>
            </w:r>
            <w:proofErr w:type="spellEnd"/>
            <w:r>
              <w:rPr>
                <w:rStyle w:val="Nessuno"/>
                <w:sz w:val="20"/>
                <w:szCs w:val="20"/>
              </w:rPr>
              <w:t xml:space="preserve"> e dispositivi di telefonia fissa e mobile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17</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Alienazione di hardware </w:t>
            </w:r>
            <w:proofErr w:type="spellStart"/>
            <w:r>
              <w:rPr>
                <w:rStyle w:val="Nessuno"/>
                <w:sz w:val="20"/>
                <w:szCs w:val="20"/>
              </w:rPr>
              <w:t>n.a.c.</w:t>
            </w:r>
            <w:proofErr w:type="spellEnd"/>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18</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Oggetti di valore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19</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Alienazione </w:t>
            </w:r>
            <w:r>
              <w:rPr>
                <w:rStyle w:val="Nessuno"/>
                <w:sz w:val="20"/>
                <w:szCs w:val="20"/>
              </w:rPr>
              <w:t>di diritti reali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20</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Materiale bibliografico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Strumenti musicali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22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Alienazioni di beni materiali </w:t>
            </w:r>
            <w:proofErr w:type="spellStart"/>
            <w:r>
              <w:rPr>
                <w:rStyle w:val="Nessuno"/>
                <w:sz w:val="20"/>
                <w:szCs w:val="20"/>
              </w:rPr>
              <w:t>n.a.c.</w:t>
            </w:r>
            <w:proofErr w:type="spellEnd"/>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10</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Alienazione di beni immateriali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software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Brevetti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Alienazione di Opere dell'ingegno e Diritti d'autore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04</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Alienazione di altri beni immateriali </w:t>
            </w:r>
            <w:proofErr w:type="spellStart"/>
            <w:r>
              <w:rPr>
                <w:rStyle w:val="Nessuno"/>
                <w:sz w:val="20"/>
                <w:szCs w:val="20"/>
              </w:rPr>
              <w:t>n.a.c.</w:t>
            </w:r>
            <w:proofErr w:type="spellEnd"/>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11</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Sponsor e utilizzo locali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20.086,46</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Proventi derivanti dalle sponsorizzazioni </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Diritti reali di godimento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Canone occupazione spazi e aree pubbliche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20.086,46</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Proventi da concessioni su beni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12</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Altre entrate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0,19</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567,84</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567,84</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Interessi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Interessi attivi da Banca d'Italia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0,19</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0,19</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0,19</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Altre entrate </w:t>
            </w:r>
            <w:proofErr w:type="spellStart"/>
            <w:r>
              <w:rPr>
                <w:rStyle w:val="Nessuno"/>
                <w:sz w:val="20"/>
                <w:szCs w:val="20"/>
              </w:rPr>
              <w:t>n.a.c.</w:t>
            </w:r>
            <w:proofErr w:type="spellEnd"/>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567,65</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567,65</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13</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Mutui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Mutui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r>
      <w:tr w:rsidR="00CB004D">
        <w:tblPrEx>
          <w:tblCellMar>
            <w:top w:w="0" w:type="dxa"/>
            <w:left w:w="0" w:type="dxa"/>
            <w:bottom w:w="0" w:type="dxa"/>
            <w:right w:w="0" w:type="dxa"/>
          </w:tblCellMar>
        </w:tblPrEx>
        <w:trPr>
          <w:trHeight w:val="227"/>
          <w:jc w:val="center"/>
        </w:trPr>
        <w:tc>
          <w:tcPr>
            <w:tcW w:w="5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02</w:t>
            </w:r>
          </w:p>
        </w:tc>
        <w:tc>
          <w:tcPr>
            <w:tcW w:w="48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Anticipazioni da Istituto cassiere</w:t>
            </w:r>
          </w:p>
        </w:tc>
        <w:tc>
          <w:tcPr>
            <w:tcW w:w="137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 </w:t>
            </w:r>
          </w:p>
        </w:tc>
        <w:tc>
          <w:tcPr>
            <w:tcW w:w="10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b/>
                <w:bCs/>
                <w:sz w:val="20"/>
                <w:szCs w:val="20"/>
              </w:rPr>
              <w:t> </w:t>
            </w:r>
          </w:p>
        </w:tc>
        <w:tc>
          <w:tcPr>
            <w:tcW w:w="13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b/>
                <w:bCs/>
                <w:sz w:val="20"/>
                <w:szCs w:val="20"/>
              </w:rPr>
              <w:t> </w:t>
            </w:r>
          </w:p>
        </w:tc>
      </w:tr>
      <w:tr w:rsidR="00CB004D">
        <w:tblPrEx>
          <w:tblCellMar>
            <w:top w:w="0" w:type="dxa"/>
            <w:left w:w="0" w:type="dxa"/>
            <w:bottom w:w="0" w:type="dxa"/>
            <w:right w:w="0" w:type="dxa"/>
          </w:tblCellMar>
        </w:tblPrEx>
        <w:trPr>
          <w:trHeight w:val="412"/>
          <w:jc w:val="center"/>
        </w:trPr>
        <w:tc>
          <w:tcPr>
            <w:tcW w:w="58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CB004D" w:rsidRDefault="00CB004D">
            <w:pPr>
              <w:jc w:val="center"/>
            </w:pPr>
          </w:p>
        </w:tc>
        <w:tc>
          <w:tcPr>
            <w:tcW w:w="484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CB004D" w:rsidRDefault="005B4D82">
            <w:pPr>
              <w:jc w:val="right"/>
            </w:pPr>
            <w:r>
              <w:rPr>
                <w:rStyle w:val="Nessuno"/>
                <w:b/>
                <w:bCs/>
                <w:sz w:val="20"/>
                <w:szCs w:val="20"/>
              </w:rPr>
              <w:t>Totale entrate</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609.725,78</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208.411,25</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208.411,25</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232"/>
          <w:jc w:val="center"/>
        </w:trPr>
        <w:tc>
          <w:tcPr>
            <w:tcW w:w="580"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c>
          <w:tcPr>
            <w:tcW w:w="560"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c>
          <w:tcPr>
            <w:tcW w:w="4840" w:type="dxa"/>
            <w:tcBorders>
              <w:top w:val="nil"/>
              <w:left w:val="nil"/>
              <w:bottom w:val="nil"/>
              <w:right w:val="nil"/>
            </w:tcBorders>
            <w:shd w:val="clear" w:color="auto" w:fill="auto"/>
            <w:tcMar>
              <w:top w:w="80" w:type="dxa"/>
              <w:left w:w="80" w:type="dxa"/>
              <w:bottom w:w="80" w:type="dxa"/>
              <w:right w:w="80" w:type="dxa"/>
            </w:tcMar>
            <w:vAlign w:val="bottom"/>
          </w:tcPr>
          <w:p w:rsidR="00CB004D" w:rsidRDefault="00CB004D"/>
        </w:tc>
        <w:tc>
          <w:tcPr>
            <w:tcW w:w="13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03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00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34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r>
      <w:tr w:rsidR="00CB004D">
        <w:tblPrEx>
          <w:tblCellMar>
            <w:top w:w="0" w:type="dxa"/>
            <w:left w:w="0" w:type="dxa"/>
            <w:bottom w:w="0" w:type="dxa"/>
            <w:right w:w="0" w:type="dxa"/>
          </w:tblCellMar>
        </w:tblPrEx>
        <w:trPr>
          <w:trHeight w:val="232"/>
          <w:jc w:val="center"/>
        </w:trPr>
        <w:tc>
          <w:tcPr>
            <w:tcW w:w="580"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 </w:t>
            </w:r>
          </w:p>
        </w:tc>
        <w:tc>
          <w:tcPr>
            <w:tcW w:w="560"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 </w:t>
            </w:r>
          </w:p>
        </w:tc>
        <w:tc>
          <w:tcPr>
            <w:tcW w:w="4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SPESE</w:t>
            </w:r>
          </w:p>
        </w:tc>
        <w:tc>
          <w:tcPr>
            <w:tcW w:w="137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18"/>
                <w:szCs w:val="18"/>
              </w:rPr>
              <w:t>Programmazione alla data  20.06.20</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18"/>
                <w:szCs w:val="18"/>
              </w:rPr>
              <w:t>Somme</w:t>
            </w:r>
            <w:r>
              <w:rPr>
                <w:rStyle w:val="Nessuno"/>
                <w:sz w:val="18"/>
                <w:szCs w:val="18"/>
              </w:rPr>
              <w:br/>
            </w:r>
            <w:r>
              <w:rPr>
                <w:rStyle w:val="Nessuno"/>
                <w:sz w:val="18"/>
                <w:szCs w:val="18"/>
              </w:rPr>
              <w:t>impegnate</w:t>
            </w:r>
          </w:p>
        </w:tc>
        <w:tc>
          <w:tcPr>
            <w:tcW w:w="10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18"/>
                <w:szCs w:val="18"/>
              </w:rPr>
              <w:t>Somme</w:t>
            </w:r>
            <w:r>
              <w:rPr>
                <w:rStyle w:val="Nessuno"/>
                <w:sz w:val="18"/>
                <w:szCs w:val="18"/>
              </w:rPr>
              <w:br/>
            </w:r>
            <w:r>
              <w:rPr>
                <w:rStyle w:val="Nessuno"/>
                <w:sz w:val="18"/>
                <w:szCs w:val="18"/>
              </w:rPr>
              <w:t>pagate</w:t>
            </w:r>
          </w:p>
        </w:tc>
        <w:tc>
          <w:tcPr>
            <w:tcW w:w="134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18"/>
                <w:szCs w:val="18"/>
              </w:rPr>
              <w:t>Somme rimaste</w:t>
            </w:r>
            <w:r>
              <w:rPr>
                <w:rStyle w:val="Nessuno"/>
                <w:sz w:val="18"/>
                <w:szCs w:val="18"/>
              </w:rPr>
              <w:br/>
            </w:r>
            <w:r>
              <w:rPr>
                <w:rStyle w:val="Nessuno"/>
                <w:sz w:val="18"/>
                <w:szCs w:val="18"/>
              </w:rPr>
              <w:t>da pagare</w:t>
            </w:r>
          </w:p>
        </w:tc>
      </w:tr>
      <w:tr w:rsidR="00CB004D">
        <w:tblPrEx>
          <w:tblCellMar>
            <w:top w:w="0" w:type="dxa"/>
            <w:left w:w="0" w:type="dxa"/>
            <w:bottom w:w="0" w:type="dxa"/>
            <w:right w:w="0" w:type="dxa"/>
          </w:tblCellMar>
        </w:tblPrEx>
        <w:trPr>
          <w:trHeight w:val="412"/>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18"/>
                <w:szCs w:val="18"/>
              </w:rPr>
              <w:t>Liv. I</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18"/>
                <w:szCs w:val="18"/>
              </w:rPr>
              <w:t> </w:t>
            </w:r>
          </w:p>
        </w:tc>
        <w:tc>
          <w:tcPr>
            <w:tcW w:w="4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CB004D"/>
        </w:tc>
        <w:tc>
          <w:tcPr>
            <w:tcW w:w="1370" w:type="dxa"/>
            <w:vMerge/>
            <w:tcBorders>
              <w:top w:val="single" w:sz="8" w:space="0" w:color="000000"/>
              <w:left w:val="single" w:sz="8" w:space="0" w:color="000000"/>
              <w:bottom w:val="single" w:sz="8" w:space="0" w:color="000000"/>
              <w:right w:val="single" w:sz="8" w:space="0" w:color="000000"/>
            </w:tcBorders>
            <w:shd w:val="clear" w:color="auto" w:fill="auto"/>
          </w:tcPr>
          <w:p w:rsidR="00CB004D" w:rsidRDefault="00CB004D"/>
        </w:tc>
        <w:tc>
          <w:tcPr>
            <w:tcW w:w="1033" w:type="dxa"/>
            <w:vMerge/>
            <w:tcBorders>
              <w:top w:val="single" w:sz="8" w:space="0" w:color="000000"/>
              <w:left w:val="single" w:sz="8" w:space="0" w:color="000000"/>
              <w:bottom w:val="single" w:sz="8" w:space="0" w:color="000000"/>
              <w:right w:val="single" w:sz="8" w:space="0" w:color="000000"/>
            </w:tcBorders>
            <w:shd w:val="clear" w:color="auto" w:fill="auto"/>
          </w:tcPr>
          <w:p w:rsidR="00CB004D" w:rsidRDefault="00CB004D"/>
        </w:tc>
        <w:tc>
          <w:tcPr>
            <w:tcW w:w="1000" w:type="dxa"/>
            <w:vMerge/>
            <w:tcBorders>
              <w:top w:val="single" w:sz="8" w:space="0" w:color="000000"/>
              <w:left w:val="single" w:sz="8" w:space="0" w:color="000000"/>
              <w:bottom w:val="single" w:sz="8" w:space="0" w:color="000000"/>
              <w:right w:val="single" w:sz="8" w:space="0" w:color="000000"/>
            </w:tcBorders>
            <w:shd w:val="clear" w:color="auto" w:fill="auto"/>
          </w:tcPr>
          <w:p w:rsidR="00CB004D" w:rsidRDefault="00CB004D"/>
        </w:tc>
        <w:tc>
          <w:tcPr>
            <w:tcW w:w="1340" w:type="dxa"/>
            <w:vMerge/>
            <w:tcBorders>
              <w:top w:val="single" w:sz="8" w:space="0" w:color="000000"/>
              <w:left w:val="single" w:sz="8" w:space="0" w:color="000000"/>
              <w:bottom w:val="single" w:sz="8" w:space="0" w:color="000000"/>
              <w:right w:val="single" w:sz="8" w:space="0" w:color="000000"/>
            </w:tcBorders>
            <w:shd w:val="clear" w:color="auto" w:fill="auto"/>
          </w:tcPr>
          <w:p w:rsidR="00CB004D" w:rsidRDefault="00CB004D"/>
        </w:tc>
      </w:tr>
      <w:tr w:rsidR="00CB004D">
        <w:tblPrEx>
          <w:tblCellMar>
            <w:top w:w="0" w:type="dxa"/>
            <w:left w:w="0" w:type="dxa"/>
            <w:bottom w:w="0" w:type="dxa"/>
            <w:right w:w="0" w:type="dxa"/>
          </w:tblCellMar>
        </w:tblPrEx>
        <w:trPr>
          <w:trHeight w:val="412"/>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18"/>
                <w:szCs w:val="18"/>
              </w:rPr>
              <w:t>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16"/>
                <w:szCs w:val="16"/>
              </w:rPr>
              <w:t>Liv. II</w:t>
            </w:r>
          </w:p>
        </w:tc>
        <w:tc>
          <w:tcPr>
            <w:tcW w:w="4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sz w:val="20"/>
                <w:szCs w:val="20"/>
              </w:rPr>
              <w:t> </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18"/>
                <w:szCs w:val="18"/>
              </w:rPr>
              <w:t>a</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18"/>
                <w:szCs w:val="18"/>
              </w:rPr>
              <w:t>b</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sz w:val="18"/>
                <w:szCs w:val="18"/>
              </w:rPr>
              <w:t>c</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ind w:firstLine="540"/>
            </w:pPr>
            <w:r>
              <w:rPr>
                <w:rStyle w:val="Nessuno"/>
                <w:sz w:val="18"/>
                <w:szCs w:val="18"/>
              </w:rPr>
              <w:t>d = b - c</w:t>
            </w:r>
          </w:p>
        </w:tc>
      </w:tr>
      <w:tr w:rsidR="00CB004D">
        <w:tblPrEx>
          <w:tblCellMar>
            <w:top w:w="0" w:type="dxa"/>
            <w:left w:w="0" w:type="dxa"/>
            <w:bottom w:w="0" w:type="dxa"/>
            <w:right w:w="0" w:type="dxa"/>
          </w:tblCellMar>
        </w:tblPrEx>
        <w:trPr>
          <w:trHeight w:val="407"/>
          <w:jc w:val="center"/>
        </w:trPr>
        <w:tc>
          <w:tcPr>
            <w:tcW w:w="5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A</w:t>
            </w:r>
          </w:p>
        </w:tc>
        <w:tc>
          <w:tcPr>
            <w:tcW w:w="56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tc>
        <w:tc>
          <w:tcPr>
            <w:tcW w:w="484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Attività</w:t>
            </w:r>
          </w:p>
        </w:tc>
        <w:tc>
          <w:tcPr>
            <w:tcW w:w="13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386.028,18</w:t>
            </w:r>
          </w:p>
        </w:tc>
        <w:tc>
          <w:tcPr>
            <w:tcW w:w="103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238.293,94</w:t>
            </w:r>
          </w:p>
        </w:tc>
        <w:tc>
          <w:tcPr>
            <w:tcW w:w="10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113.988,96</w:t>
            </w:r>
          </w:p>
        </w:tc>
        <w:tc>
          <w:tcPr>
            <w:tcW w:w="134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124.304,98</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A01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Funzionamento generale e decoro della Scuola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50.214,31</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20.090,77</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5.026,85</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15.063,92</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A02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Funzionamento amministrativo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27.979,23</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4.855,63</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4.677,55</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178,08</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A03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Didattica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125.295,97</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112.444,24</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20.775,58</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91.668,66</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A04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Alternanza Scuola-Lavoro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36.700,77</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31.736,77</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19.482,97</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12.253,80</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A05</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Visite, viaggi e programmi di studio all'estero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120.291,40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60.070,28</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60.070,28</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A06</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Attività di orientamento</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25.546,50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9.096,25</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3.955,73</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5.140,52</w:t>
            </w:r>
          </w:p>
        </w:tc>
      </w:tr>
      <w:tr w:rsidR="00CB004D">
        <w:tblPrEx>
          <w:tblCellMar>
            <w:top w:w="0" w:type="dxa"/>
            <w:left w:w="0" w:type="dxa"/>
            <w:bottom w:w="0" w:type="dxa"/>
            <w:right w:w="0" w:type="dxa"/>
          </w:tblCellMar>
        </w:tblPrEx>
        <w:trPr>
          <w:trHeight w:val="40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P</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Progetti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189.451,03</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36.223,17</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31.921,80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4.301,37</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P01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Progetti in ambito "Scientifico, tecnico e professionale"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10.748,05</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P02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Progetti in ambito "Umanistico e sociale"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30.168,76</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P03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Progetti per "Certificazioni e corsi professionali"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55.333,00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9.855,37</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5.554,00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4.301,37</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P04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Progetti</w:t>
            </w:r>
            <w:r>
              <w:rPr>
                <w:rStyle w:val="Nessuno"/>
                <w:sz w:val="20"/>
                <w:szCs w:val="20"/>
              </w:rPr>
              <w:t xml:space="preserve"> per "Formazione / aggiornamento personale"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86.316,92</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26.297,00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26.297,00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P05</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Progetti per "Gare e concorsi"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6.884,30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70,80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70,80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0,00</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G</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Gestioni economiche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G01</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Azienda agraria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G02</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Azienda speciale</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G03</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Attività per conto terzi</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r>
      <w:tr w:rsidR="00CB004D">
        <w:tblPrEx>
          <w:tblCellMar>
            <w:top w:w="0" w:type="dxa"/>
            <w:left w:w="0" w:type="dxa"/>
            <w:bottom w:w="0" w:type="dxa"/>
            <w:right w:w="0" w:type="dxa"/>
          </w:tblCellMar>
        </w:tblPrEx>
        <w:trPr>
          <w:trHeight w:val="44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G04</w:t>
            </w: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 xml:space="preserve">Attività </w:t>
            </w:r>
            <w:proofErr w:type="spellStart"/>
            <w:r>
              <w:rPr>
                <w:rStyle w:val="Nessuno"/>
                <w:sz w:val="20"/>
                <w:szCs w:val="20"/>
              </w:rPr>
              <w:t>convittuale</w:t>
            </w:r>
            <w:proofErr w:type="spellEnd"/>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sz w:val="18"/>
                <w:szCs w:val="18"/>
              </w:rPr>
              <w:t> </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r>
              <w:rPr>
                <w:rStyle w:val="Nessuno"/>
                <w:sz w:val="20"/>
                <w:szCs w:val="20"/>
              </w:rPr>
              <w:t> </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r>
      <w:tr w:rsidR="00CB004D">
        <w:tblPrEx>
          <w:tblCellMar>
            <w:top w:w="0" w:type="dxa"/>
            <w:left w:w="0" w:type="dxa"/>
            <w:bottom w:w="0" w:type="dxa"/>
            <w:right w:w="0" w:type="dxa"/>
          </w:tblCellMar>
        </w:tblPrEx>
        <w:trPr>
          <w:trHeight w:val="222"/>
          <w:jc w:val="center"/>
        </w:trPr>
        <w:tc>
          <w:tcPr>
            <w:tcW w:w="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R</w:t>
            </w:r>
          </w:p>
        </w:tc>
        <w:tc>
          <w:tcPr>
            <w:tcW w:w="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jc w:val="center"/>
            </w:pPr>
          </w:p>
        </w:tc>
        <w:tc>
          <w:tcPr>
            <w:tcW w:w="48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b/>
                <w:bCs/>
                <w:sz w:val="20"/>
                <w:szCs w:val="20"/>
              </w:rPr>
              <w:t>Fondo di riserva</w:t>
            </w:r>
          </w:p>
        </w:tc>
        <w:tc>
          <w:tcPr>
            <w:tcW w:w="13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2.000,00</w:t>
            </w:r>
          </w:p>
        </w:tc>
        <w:tc>
          <w:tcPr>
            <w:tcW w:w="103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0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0,00</w:t>
            </w:r>
          </w:p>
        </w:tc>
      </w:tr>
      <w:tr w:rsidR="00CB004D">
        <w:tblPrEx>
          <w:tblCellMar>
            <w:top w:w="0" w:type="dxa"/>
            <w:left w:w="0" w:type="dxa"/>
            <w:bottom w:w="0" w:type="dxa"/>
            <w:right w:w="0" w:type="dxa"/>
          </w:tblCellMar>
        </w:tblPrEx>
        <w:trPr>
          <w:trHeight w:val="447"/>
          <w:jc w:val="center"/>
        </w:trPr>
        <w:tc>
          <w:tcPr>
            <w:tcW w:w="5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 </w:t>
            </w:r>
          </w:p>
        </w:tc>
        <w:tc>
          <w:tcPr>
            <w:tcW w:w="5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jc w:val="center"/>
            </w:pPr>
            <w:r>
              <w:rPr>
                <w:rStyle w:val="Nessuno"/>
                <w:b/>
                <w:bCs/>
                <w:sz w:val="20"/>
                <w:szCs w:val="20"/>
              </w:rPr>
              <w:t>R98</w:t>
            </w:r>
          </w:p>
        </w:tc>
        <w:tc>
          <w:tcPr>
            <w:tcW w:w="48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r>
              <w:rPr>
                <w:rStyle w:val="Nessuno"/>
                <w:sz w:val="20"/>
                <w:szCs w:val="20"/>
              </w:rPr>
              <w:t>Fondo di riserva</w:t>
            </w:r>
          </w:p>
        </w:tc>
        <w:tc>
          <w:tcPr>
            <w:tcW w:w="137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sz w:val="18"/>
                <w:szCs w:val="18"/>
              </w:rPr>
              <w:t>2.000,00</w:t>
            </w:r>
          </w:p>
        </w:tc>
        <w:tc>
          <w:tcPr>
            <w:tcW w:w="103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0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c>
          <w:tcPr>
            <w:tcW w:w="13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jc w:val="right"/>
            </w:pPr>
            <w:r>
              <w:rPr>
                <w:rStyle w:val="Nessuno"/>
                <w:sz w:val="20"/>
                <w:szCs w:val="20"/>
              </w:rPr>
              <w:t> </w:t>
            </w:r>
          </w:p>
        </w:tc>
      </w:tr>
      <w:tr w:rsidR="00CB004D">
        <w:tblPrEx>
          <w:tblCellMar>
            <w:top w:w="0" w:type="dxa"/>
            <w:left w:w="0" w:type="dxa"/>
            <w:bottom w:w="0" w:type="dxa"/>
            <w:right w:w="0" w:type="dxa"/>
          </w:tblCellMar>
        </w:tblPrEx>
        <w:trPr>
          <w:trHeight w:val="412"/>
          <w:jc w:val="center"/>
        </w:trPr>
        <w:tc>
          <w:tcPr>
            <w:tcW w:w="5980" w:type="dxa"/>
            <w:gridSpan w:val="3"/>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Totale spese</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577.479,21</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274.517,11</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145.910,76</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128.606,35</w:t>
            </w:r>
          </w:p>
        </w:tc>
      </w:tr>
      <w:tr w:rsidR="00CB004D">
        <w:tblPrEx>
          <w:tblCellMar>
            <w:top w:w="0" w:type="dxa"/>
            <w:left w:w="0" w:type="dxa"/>
            <w:bottom w:w="0" w:type="dxa"/>
            <w:right w:w="0" w:type="dxa"/>
          </w:tblCellMar>
        </w:tblPrEx>
        <w:trPr>
          <w:trHeight w:val="412"/>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b/>
                <w:bCs/>
                <w:sz w:val="18"/>
                <w:szCs w:val="18"/>
              </w:rPr>
              <w:t>Z</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center"/>
            </w:pPr>
            <w:r>
              <w:rPr>
                <w:rStyle w:val="Nessuno"/>
                <w:b/>
                <w:bCs/>
                <w:sz w:val="18"/>
                <w:szCs w:val="18"/>
              </w:rPr>
              <w:t>Z101</w:t>
            </w:r>
          </w:p>
        </w:tc>
        <w:tc>
          <w:tcPr>
            <w:tcW w:w="4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r>
              <w:rPr>
                <w:rStyle w:val="Nessuno"/>
                <w:b/>
                <w:bCs/>
                <w:sz w:val="18"/>
                <w:szCs w:val="18"/>
              </w:rPr>
              <w:t xml:space="preserve">Disponibilità Finanziaria da </w:t>
            </w:r>
            <w:r>
              <w:rPr>
                <w:rStyle w:val="Nessuno"/>
                <w:b/>
                <w:bCs/>
                <w:sz w:val="18"/>
                <w:szCs w:val="18"/>
              </w:rPr>
              <w:t>programmare</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32.246,57</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 </w:t>
            </w:r>
          </w:p>
        </w:tc>
      </w:tr>
      <w:tr w:rsidR="00CB004D">
        <w:tblPrEx>
          <w:tblCellMar>
            <w:top w:w="0" w:type="dxa"/>
            <w:left w:w="0" w:type="dxa"/>
            <w:bottom w:w="0" w:type="dxa"/>
            <w:right w:w="0" w:type="dxa"/>
          </w:tblCellMar>
        </w:tblPrEx>
        <w:trPr>
          <w:trHeight w:val="412"/>
          <w:jc w:val="center"/>
        </w:trPr>
        <w:tc>
          <w:tcPr>
            <w:tcW w:w="5980" w:type="dxa"/>
            <w:gridSpan w:val="3"/>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Totale a pareggio</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609.725,78</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274.517,11</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145.910,76</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jc w:val="right"/>
            </w:pPr>
            <w:r>
              <w:rPr>
                <w:rStyle w:val="Nessuno"/>
                <w:b/>
                <w:bCs/>
                <w:sz w:val="18"/>
                <w:szCs w:val="18"/>
              </w:rPr>
              <w:t>128.606,35</w:t>
            </w:r>
          </w:p>
        </w:tc>
      </w:tr>
    </w:tbl>
    <w:p w:rsidR="00CB004D" w:rsidRDefault="00CB004D">
      <w:pPr>
        <w:ind w:left="57" w:hanging="57"/>
        <w:jc w:val="center"/>
        <w:rPr>
          <w:rStyle w:val="Nessuno"/>
          <w:b/>
          <w:bCs/>
          <w:sz w:val="20"/>
          <w:szCs w:val="20"/>
        </w:rPr>
      </w:pPr>
    </w:p>
    <w:p w:rsidR="00CB004D" w:rsidRDefault="00CB004D">
      <w:pPr>
        <w:pStyle w:val="CorpoTesto"/>
        <w:spacing w:line="240" w:lineRule="auto"/>
        <w:rPr>
          <w:sz w:val="20"/>
          <w:szCs w:val="20"/>
        </w:rPr>
      </w:pPr>
    </w:p>
    <w:p w:rsidR="00CB004D" w:rsidRDefault="00CB004D">
      <w:pPr>
        <w:pStyle w:val="CorpoTesto"/>
        <w:tabs>
          <w:tab w:val="left" w:pos="4536"/>
        </w:tabs>
        <w:spacing w:line="240" w:lineRule="auto"/>
        <w:rPr>
          <w:rStyle w:val="Nessuno"/>
          <w:sz w:val="20"/>
          <w:szCs w:val="20"/>
        </w:rPr>
      </w:pPr>
    </w:p>
    <w:p w:rsidR="00CB004D" w:rsidRDefault="005B4D82">
      <w:pPr>
        <w:pStyle w:val="CorpoTesto"/>
        <w:spacing w:line="240" w:lineRule="auto"/>
      </w:pPr>
      <w:r>
        <w:t>situazione residui attivi e passivi:</w:t>
      </w:r>
    </w:p>
    <w:p w:rsidR="00CB004D" w:rsidRDefault="00CB004D">
      <w:pPr>
        <w:pStyle w:val="CorpoTesto"/>
        <w:spacing w:line="240" w:lineRule="auto"/>
        <w:jc w:val="center"/>
      </w:pPr>
    </w:p>
    <w:p w:rsidR="00CB004D" w:rsidRDefault="005B4D82">
      <w:pPr>
        <w:pStyle w:val="CorpoTesto"/>
        <w:spacing w:line="240" w:lineRule="auto"/>
        <w:rPr>
          <w:rStyle w:val="Nessuno"/>
          <w:u w:val="single"/>
        </w:rPr>
      </w:pPr>
      <w:r>
        <w:rPr>
          <w:rStyle w:val="Nessuno"/>
          <w:u w:val="single"/>
        </w:rPr>
        <w:t>RESIDUI ATTIVI</w:t>
      </w:r>
    </w:p>
    <w:tbl>
      <w:tblPr>
        <w:tblStyle w:val="TableNormal"/>
        <w:tblW w:w="44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2480"/>
        <w:gridCol w:w="284"/>
        <w:gridCol w:w="1701"/>
      </w:tblGrid>
      <w:tr w:rsidR="00CB004D">
        <w:tblPrEx>
          <w:tblCellMar>
            <w:top w:w="0" w:type="dxa"/>
            <w:left w:w="0" w:type="dxa"/>
            <w:bottom w:w="0" w:type="dxa"/>
            <w:right w:w="0" w:type="dxa"/>
          </w:tblCellMar>
        </w:tblPrEx>
        <w:trPr>
          <w:trHeight w:val="290"/>
        </w:trPr>
        <w:tc>
          <w:tcPr>
            <w:tcW w:w="2480"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Residui iniziali</w:t>
            </w:r>
            <w:r>
              <w:rPr>
                <w:rStyle w:val="Nessuno"/>
              </w:rPr>
              <w:tab/>
            </w:r>
          </w:p>
        </w:tc>
        <w:tc>
          <w:tcPr>
            <w:tcW w:w="284"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 xml:space="preserve">€ </w:t>
            </w:r>
          </w:p>
        </w:tc>
        <w:tc>
          <w:tcPr>
            <w:tcW w:w="1701"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 xml:space="preserve">   108.821,41</w:t>
            </w:r>
          </w:p>
        </w:tc>
      </w:tr>
      <w:tr w:rsidR="00CB004D">
        <w:tblPrEx>
          <w:tblCellMar>
            <w:top w:w="0" w:type="dxa"/>
            <w:left w:w="0" w:type="dxa"/>
            <w:bottom w:w="0" w:type="dxa"/>
            <w:right w:w="0" w:type="dxa"/>
          </w:tblCellMar>
        </w:tblPrEx>
        <w:trPr>
          <w:trHeight w:val="290"/>
        </w:trPr>
        <w:tc>
          <w:tcPr>
            <w:tcW w:w="2480"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Importo riscosso</w:t>
            </w:r>
          </w:p>
        </w:tc>
        <w:tc>
          <w:tcPr>
            <w:tcW w:w="284"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w:t>
            </w:r>
          </w:p>
        </w:tc>
        <w:tc>
          <w:tcPr>
            <w:tcW w:w="1701"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 xml:space="preserve">     75.607,22</w:t>
            </w:r>
          </w:p>
        </w:tc>
      </w:tr>
      <w:tr w:rsidR="00CB004D">
        <w:tblPrEx>
          <w:tblCellMar>
            <w:top w:w="0" w:type="dxa"/>
            <w:left w:w="0" w:type="dxa"/>
            <w:bottom w:w="0" w:type="dxa"/>
            <w:right w:w="0" w:type="dxa"/>
          </w:tblCellMar>
        </w:tblPrEx>
        <w:trPr>
          <w:trHeight w:val="590"/>
        </w:trPr>
        <w:tc>
          <w:tcPr>
            <w:tcW w:w="2480"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differenza</w:t>
            </w:r>
          </w:p>
        </w:tc>
        <w:tc>
          <w:tcPr>
            <w:tcW w:w="284"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w:t>
            </w:r>
          </w:p>
        </w:tc>
        <w:tc>
          <w:tcPr>
            <w:tcW w:w="1701"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rPr>
                <w:rStyle w:val="Nessuno"/>
              </w:rPr>
            </w:pPr>
            <w:r>
              <w:rPr>
                <w:rStyle w:val="Nessuno"/>
              </w:rPr>
              <w:t xml:space="preserve">     33.214,19</w:t>
            </w:r>
          </w:p>
          <w:p w:rsidR="00CB004D" w:rsidRDefault="00CB004D">
            <w:pPr>
              <w:pStyle w:val="CorpoTesto"/>
              <w:tabs>
                <w:tab w:val="center" w:pos="4536"/>
              </w:tabs>
              <w:spacing w:line="240" w:lineRule="auto"/>
            </w:pPr>
          </w:p>
        </w:tc>
      </w:tr>
    </w:tbl>
    <w:p w:rsidR="00CB004D" w:rsidRDefault="00CB004D">
      <w:pPr>
        <w:pStyle w:val="CorpoTesto"/>
        <w:widowControl w:val="0"/>
        <w:spacing w:line="240" w:lineRule="auto"/>
        <w:rPr>
          <w:rStyle w:val="Nessuno"/>
          <w:u w:val="single"/>
        </w:rPr>
      </w:pPr>
    </w:p>
    <w:p w:rsidR="00CB004D" w:rsidRDefault="005B4D82">
      <w:pPr>
        <w:pStyle w:val="CorpoTesto"/>
        <w:spacing w:line="240" w:lineRule="auto"/>
        <w:rPr>
          <w:rStyle w:val="Nessuno"/>
          <w:u w:val="single"/>
        </w:rPr>
      </w:pPr>
      <w:r>
        <w:rPr>
          <w:rStyle w:val="Nessuno"/>
          <w:u w:val="single"/>
        </w:rPr>
        <w:t>RESIDUI PASSIVI</w:t>
      </w:r>
    </w:p>
    <w:tbl>
      <w:tblPr>
        <w:tblStyle w:val="TableNormal"/>
        <w:tblW w:w="44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2480"/>
        <w:gridCol w:w="284"/>
        <w:gridCol w:w="1701"/>
      </w:tblGrid>
      <w:tr w:rsidR="00CB004D">
        <w:tblPrEx>
          <w:tblCellMar>
            <w:top w:w="0" w:type="dxa"/>
            <w:left w:w="0" w:type="dxa"/>
            <w:bottom w:w="0" w:type="dxa"/>
            <w:right w:w="0" w:type="dxa"/>
          </w:tblCellMar>
        </w:tblPrEx>
        <w:trPr>
          <w:trHeight w:val="290"/>
        </w:trPr>
        <w:tc>
          <w:tcPr>
            <w:tcW w:w="2480"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Residui iniziali</w:t>
            </w:r>
            <w:r>
              <w:rPr>
                <w:rStyle w:val="Nessuno"/>
              </w:rPr>
              <w:tab/>
            </w:r>
          </w:p>
        </w:tc>
        <w:tc>
          <w:tcPr>
            <w:tcW w:w="284"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w:t>
            </w:r>
          </w:p>
        </w:tc>
        <w:tc>
          <w:tcPr>
            <w:tcW w:w="1701"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 xml:space="preserve">     67.109,11</w:t>
            </w:r>
          </w:p>
        </w:tc>
      </w:tr>
      <w:tr w:rsidR="00CB004D">
        <w:tblPrEx>
          <w:tblCellMar>
            <w:top w:w="0" w:type="dxa"/>
            <w:left w:w="0" w:type="dxa"/>
            <w:bottom w:w="0" w:type="dxa"/>
            <w:right w:w="0" w:type="dxa"/>
          </w:tblCellMar>
        </w:tblPrEx>
        <w:trPr>
          <w:trHeight w:val="290"/>
        </w:trPr>
        <w:tc>
          <w:tcPr>
            <w:tcW w:w="2480"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Importo pagato</w:t>
            </w:r>
          </w:p>
        </w:tc>
        <w:tc>
          <w:tcPr>
            <w:tcW w:w="284"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w:t>
            </w:r>
          </w:p>
        </w:tc>
        <w:tc>
          <w:tcPr>
            <w:tcW w:w="1701"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 xml:space="preserve">     61.180,47</w:t>
            </w:r>
          </w:p>
        </w:tc>
      </w:tr>
      <w:tr w:rsidR="00CB004D">
        <w:tblPrEx>
          <w:tblCellMar>
            <w:top w:w="0" w:type="dxa"/>
            <w:left w:w="0" w:type="dxa"/>
            <w:bottom w:w="0" w:type="dxa"/>
            <w:right w:w="0" w:type="dxa"/>
          </w:tblCellMar>
        </w:tblPrEx>
        <w:trPr>
          <w:trHeight w:val="590"/>
        </w:trPr>
        <w:tc>
          <w:tcPr>
            <w:tcW w:w="2480"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differenza</w:t>
            </w:r>
          </w:p>
        </w:tc>
        <w:tc>
          <w:tcPr>
            <w:tcW w:w="284"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pPr>
            <w:r>
              <w:rPr>
                <w:rStyle w:val="Nessuno"/>
              </w:rPr>
              <w:t xml:space="preserve">€  </w:t>
            </w:r>
          </w:p>
        </w:tc>
        <w:tc>
          <w:tcPr>
            <w:tcW w:w="1701" w:type="dxa"/>
            <w:tcBorders>
              <w:top w:val="nil"/>
              <w:left w:val="nil"/>
              <w:bottom w:val="nil"/>
              <w:right w:val="nil"/>
            </w:tcBorders>
            <w:shd w:val="clear" w:color="auto" w:fill="auto"/>
            <w:tcMar>
              <w:top w:w="80" w:type="dxa"/>
              <w:left w:w="80" w:type="dxa"/>
              <w:bottom w:w="80" w:type="dxa"/>
              <w:right w:w="80" w:type="dxa"/>
            </w:tcMar>
          </w:tcPr>
          <w:p w:rsidR="00CB004D" w:rsidRDefault="005B4D82">
            <w:pPr>
              <w:pStyle w:val="CorpoTesto"/>
              <w:tabs>
                <w:tab w:val="center" w:pos="4536"/>
              </w:tabs>
              <w:spacing w:line="240" w:lineRule="auto"/>
              <w:rPr>
                <w:rStyle w:val="Nessuno"/>
              </w:rPr>
            </w:pPr>
            <w:r>
              <w:rPr>
                <w:rStyle w:val="Nessuno"/>
              </w:rPr>
              <w:t xml:space="preserve">       5.928,64</w:t>
            </w:r>
          </w:p>
          <w:p w:rsidR="00CB004D" w:rsidRDefault="00CB004D">
            <w:pPr>
              <w:pStyle w:val="CorpoTesto"/>
              <w:tabs>
                <w:tab w:val="center" w:pos="4536"/>
              </w:tabs>
              <w:spacing w:line="240" w:lineRule="auto"/>
            </w:pPr>
          </w:p>
        </w:tc>
      </w:tr>
    </w:tbl>
    <w:p w:rsidR="00CB004D" w:rsidRDefault="00CB004D">
      <w:pPr>
        <w:pStyle w:val="CorpoTesto"/>
        <w:widowControl w:val="0"/>
        <w:spacing w:line="240" w:lineRule="auto"/>
        <w:rPr>
          <w:rStyle w:val="Nessuno"/>
          <w:u w:val="single"/>
        </w:rPr>
      </w:pPr>
    </w:p>
    <w:p w:rsidR="00CB004D" w:rsidRDefault="00CB004D">
      <w:pPr>
        <w:jc w:val="both"/>
        <w:rPr>
          <w:b/>
          <w:bCs/>
        </w:rPr>
      </w:pPr>
    </w:p>
    <w:p w:rsidR="00CB004D" w:rsidRDefault="005B4D82">
      <w:pPr>
        <w:jc w:val="both"/>
      </w:pPr>
      <w:r>
        <w:rPr>
          <w:rStyle w:val="Nessuno"/>
        </w:rPr>
        <w:t xml:space="preserve">Vengono illustrati inoltre i provvedimenti del </w:t>
      </w:r>
      <w:r>
        <w:rPr>
          <w:rStyle w:val="Nessuno"/>
        </w:rPr>
        <w:t xml:space="preserve">Dirigente Scolastico, </w:t>
      </w:r>
      <w:proofErr w:type="spellStart"/>
      <w:r>
        <w:rPr>
          <w:rStyle w:val="Nessuno"/>
        </w:rPr>
        <w:t>prot</w:t>
      </w:r>
      <w:proofErr w:type="spellEnd"/>
      <w:r>
        <w:rPr>
          <w:rStyle w:val="Nessuno"/>
        </w:rPr>
        <w:t xml:space="preserve">. n. </w:t>
      </w:r>
      <w:r>
        <w:rPr>
          <w:rStyle w:val="Nessuno"/>
        </w:rPr>
        <w:t>5522</w:t>
      </w:r>
      <w:r>
        <w:rPr>
          <w:rStyle w:val="Nessuno"/>
        </w:rPr>
        <w:t xml:space="preserve">/4.1.f </w:t>
      </w:r>
      <w:r>
        <w:rPr>
          <w:rStyle w:val="Nessuno"/>
        </w:rPr>
        <w:t xml:space="preserve"> e  n. 5523 del 25.06.20 </w:t>
      </w:r>
      <w:r>
        <w:rPr>
          <w:rStyle w:val="Nessuno"/>
        </w:rPr>
        <w:t>con i qual</w:t>
      </w:r>
      <w:r>
        <w:rPr>
          <w:rStyle w:val="Nessuno"/>
        </w:rPr>
        <w:t xml:space="preserve">i, in </w:t>
      </w:r>
      <w:r>
        <w:rPr>
          <w:rStyle w:val="Nessuno"/>
        </w:rPr>
        <w:t>seguito alle sotto elencate entrate:</w:t>
      </w:r>
    </w:p>
    <w:p w:rsidR="00CB004D" w:rsidRDefault="005B4D82">
      <w:pPr>
        <w:widowControl/>
        <w:numPr>
          <w:ilvl w:val="0"/>
          <w:numId w:val="9"/>
        </w:numPr>
        <w:suppressAutoHyphens w:val="0"/>
        <w:jc w:val="both"/>
      </w:pPr>
      <w:r>
        <w:t xml:space="preserve">€    10.586,04 assegnazione emergenza covid-19 per esami (nota </w:t>
      </w:r>
      <w:proofErr w:type="spellStart"/>
      <w:r>
        <w:t>miur</w:t>
      </w:r>
      <w:proofErr w:type="spellEnd"/>
      <w:r>
        <w:t xml:space="preserve"> 29.05.20, </w:t>
      </w:r>
      <w:proofErr w:type="spellStart"/>
      <w:r>
        <w:t>prot</w:t>
      </w:r>
      <w:proofErr w:type="spellEnd"/>
      <w:r>
        <w:t>. n. 1033, in ottemperanza all'art. 231 comma 7  D.L. 34/2020);</w:t>
      </w:r>
    </w:p>
    <w:p w:rsidR="00CB004D" w:rsidRDefault="005B4D82">
      <w:pPr>
        <w:widowControl/>
        <w:numPr>
          <w:ilvl w:val="0"/>
          <w:numId w:val="9"/>
        </w:numPr>
        <w:suppressAutoHyphens w:val="0"/>
        <w:jc w:val="both"/>
      </w:pPr>
      <w:r>
        <w:t>€    99.857,57 assegnazione emergenza covid-19 per avvio nuovo anno scola</w:t>
      </w:r>
      <w:r>
        <w:t xml:space="preserve">stico (nota </w:t>
      </w:r>
      <w:proofErr w:type="spellStart"/>
      <w:r>
        <w:t>miur</w:t>
      </w:r>
      <w:proofErr w:type="spellEnd"/>
      <w:r>
        <w:t xml:space="preserve"> 29.05.20, </w:t>
      </w:r>
      <w:proofErr w:type="spellStart"/>
      <w:r>
        <w:t>prot</w:t>
      </w:r>
      <w:proofErr w:type="spellEnd"/>
      <w:r>
        <w:t>. n. 1033, in ottemperanza all'art. 231 comma 1  D.L. 34/2020);</w:t>
      </w:r>
    </w:p>
    <w:p w:rsidR="00CB004D" w:rsidRDefault="005B4D82">
      <w:pPr>
        <w:widowControl/>
        <w:numPr>
          <w:ilvl w:val="0"/>
          <w:numId w:val="9"/>
        </w:numPr>
        <w:suppressAutoHyphens w:val="0"/>
        <w:jc w:val="both"/>
      </w:pPr>
      <w:r>
        <w:t xml:space="preserve"> € 7.359,04 da </w:t>
      </w:r>
      <w:proofErr w:type="spellStart"/>
      <w:r>
        <w:t>ASA.FO-CE</w:t>
      </w:r>
      <w:proofErr w:type="spellEnd"/>
      <w:r>
        <w:t xml:space="preserve">  per compenso da liquidare all’esperto esterno prof. Filippo Albertini fornitore della licenza d’uso portale web “supplenze” e relativo </w:t>
      </w:r>
      <w:r>
        <w:t xml:space="preserve">addestramento del personale amministrativo delle scuola della provincia </w:t>
      </w:r>
      <w:proofErr w:type="spellStart"/>
      <w:r>
        <w:t>Forlì-Cesena</w:t>
      </w:r>
      <w:proofErr w:type="spellEnd"/>
      <w:r>
        <w:t>;</w:t>
      </w:r>
    </w:p>
    <w:p w:rsidR="00CB004D" w:rsidRDefault="005B4D82">
      <w:pPr>
        <w:widowControl/>
        <w:numPr>
          <w:ilvl w:val="0"/>
          <w:numId w:val="9"/>
        </w:numPr>
        <w:suppressAutoHyphens w:val="0"/>
        <w:jc w:val="both"/>
      </w:pPr>
      <w:r>
        <w:t>€ 4.749,95 da Ryanair per restituzione  importo voli annullati in seguito a emergenza Covid-19;</w:t>
      </w:r>
    </w:p>
    <w:p w:rsidR="00CB004D" w:rsidRDefault="005B4D82">
      <w:pPr>
        <w:widowControl/>
        <w:numPr>
          <w:ilvl w:val="0"/>
          <w:numId w:val="9"/>
        </w:numPr>
        <w:suppressAutoHyphens w:val="0"/>
        <w:jc w:val="both"/>
      </w:pPr>
      <w:r>
        <w:t xml:space="preserve">€      51,65 da </w:t>
      </w:r>
      <w:proofErr w:type="spellStart"/>
      <w:r>
        <w:t>Crédit</w:t>
      </w:r>
      <w:proofErr w:type="spellEnd"/>
      <w:r>
        <w:t xml:space="preserve"> Agricole per rimborso canone annuale carta di credi</w:t>
      </w:r>
      <w:r>
        <w:t>to anticipata dalla scuola;</w:t>
      </w:r>
    </w:p>
    <w:p w:rsidR="00CB004D" w:rsidRDefault="005B4D82">
      <w:pPr>
        <w:widowControl/>
        <w:numPr>
          <w:ilvl w:val="0"/>
          <w:numId w:val="9"/>
        </w:numPr>
        <w:suppressAutoHyphens w:val="0"/>
        <w:jc w:val="both"/>
      </w:pPr>
      <w:r>
        <w:t>€    1.693,25 introito per cessione beni radiati dall’inventario;</w:t>
      </w:r>
    </w:p>
    <w:p w:rsidR="00CB004D" w:rsidRDefault="005B4D82">
      <w:pPr>
        <w:widowControl/>
        <w:numPr>
          <w:ilvl w:val="0"/>
          <w:numId w:val="9"/>
        </w:numPr>
        <w:suppressAutoHyphens w:val="0"/>
        <w:jc w:val="both"/>
      </w:pPr>
      <w:r>
        <w:t>€      516,00 introito per vendita magliette pubblicitarie Istituto;</w:t>
      </w:r>
    </w:p>
    <w:p w:rsidR="00CB004D" w:rsidRDefault="00CB004D">
      <w:pPr>
        <w:ind w:left="360"/>
        <w:jc w:val="both"/>
      </w:pPr>
    </w:p>
    <w:p w:rsidR="00CB004D" w:rsidRDefault="005B4D82">
      <w:pPr>
        <w:ind w:left="360"/>
        <w:jc w:val="both"/>
      </w:pPr>
      <w:r>
        <w:rPr>
          <w:rStyle w:val="Nessuno"/>
        </w:rPr>
        <w:t>e a</w:t>
      </w:r>
      <w:r>
        <w:rPr>
          <w:rStyle w:val="Nessuno"/>
        </w:rPr>
        <w:t xml:space="preserve">l residuo passivo di € 38,80 relativo all’abbonamento alla rivista “l’integrazione </w:t>
      </w:r>
      <w:r>
        <w:rPr>
          <w:rStyle w:val="Nessuno"/>
        </w:rPr>
        <w:t>scolastica e sociale” poi non rinnovato;</w:t>
      </w:r>
    </w:p>
    <w:p w:rsidR="00CB004D" w:rsidRDefault="00CB004D">
      <w:pPr>
        <w:jc w:val="both"/>
        <w:rPr>
          <w:sz w:val="20"/>
          <w:szCs w:val="20"/>
        </w:rPr>
      </w:pPr>
    </w:p>
    <w:bookmarkEnd w:id="9"/>
    <w:p w:rsidR="00CB004D" w:rsidRDefault="00CB004D">
      <w:pPr>
        <w:jc w:val="both"/>
        <w:rPr>
          <w:b/>
          <w:bCs/>
          <w:sz w:val="20"/>
          <w:szCs w:val="20"/>
        </w:rPr>
      </w:pPr>
    </w:p>
    <w:p w:rsidR="00CB004D" w:rsidRDefault="005B4D82">
      <w:pPr>
        <w:pStyle w:val="Paragrafoelenco"/>
        <w:numPr>
          <w:ilvl w:val="0"/>
          <w:numId w:val="11"/>
        </w:numPr>
        <w:suppressAutoHyphens/>
        <w:spacing w:after="0" w:line="240" w:lineRule="auto"/>
        <w:jc w:val="center"/>
        <w:rPr>
          <w:rFonts w:ascii="Times New Roman" w:eastAsia="Times New Roman" w:hAnsi="Times New Roman" w:cs="Times New Roman"/>
          <w:b/>
          <w:bCs/>
        </w:rPr>
      </w:pPr>
      <w:bookmarkStart w:id="10" w:name="OLE_LINK35"/>
      <w:r>
        <w:rPr>
          <w:rFonts w:ascii="Times New Roman" w:hAnsi="Times New Roman"/>
          <w:b/>
          <w:bCs/>
        </w:rPr>
        <w:t>D</w:t>
      </w:r>
      <w:bookmarkStart w:id="11" w:name="OLE_LINK36"/>
      <w:bookmarkEnd w:id="10"/>
      <w:r>
        <w:rPr>
          <w:rFonts w:ascii="Times New Roman" w:hAnsi="Times New Roman"/>
          <w:b/>
          <w:bCs/>
        </w:rPr>
        <w:t>ECRETA</w:t>
      </w:r>
    </w:p>
    <w:p w:rsidR="00CB004D" w:rsidRDefault="00CB004D">
      <w:pPr>
        <w:pStyle w:val="Paragrafoelenco"/>
        <w:jc w:val="center"/>
        <w:rPr>
          <w:rFonts w:ascii="Times New Roman" w:eastAsia="Times New Roman" w:hAnsi="Times New Roman" w:cs="Times New Roman"/>
          <w:b/>
          <w:bCs/>
          <w:sz w:val="16"/>
          <w:szCs w:val="16"/>
        </w:rPr>
      </w:pPr>
    </w:p>
    <w:p w:rsidR="00CB004D" w:rsidRDefault="005B4D82">
      <w:pPr>
        <w:pStyle w:val="Paragrafoelenco"/>
        <w:numPr>
          <w:ilvl w:val="0"/>
          <w:numId w:val="12"/>
        </w:numPr>
        <w:spacing w:after="0" w:line="240" w:lineRule="auto"/>
        <w:jc w:val="both"/>
        <w:rPr>
          <w:rFonts w:ascii="Times New Roman" w:hAnsi="Times New Roman"/>
        </w:rPr>
      </w:pPr>
      <w:r>
        <w:rPr>
          <w:rFonts w:ascii="Times New Roman" w:hAnsi="Times New Roman"/>
        </w:rPr>
        <w:t>La modifica al programma annuale come di seguito riportato:</w:t>
      </w:r>
    </w:p>
    <w:bookmarkEnd w:id="11"/>
    <w:p w:rsidR="00CB004D" w:rsidRDefault="00CB004D">
      <w:pPr>
        <w:jc w:val="both"/>
        <w:rPr>
          <w:b/>
          <w:bCs/>
          <w:sz w:val="16"/>
          <w:szCs w:val="16"/>
        </w:rPr>
      </w:pPr>
    </w:p>
    <w:p w:rsidR="00CB004D" w:rsidRDefault="005B4D82">
      <w:pPr>
        <w:ind w:left="360"/>
        <w:jc w:val="center"/>
      </w:pPr>
      <w:r>
        <w:t>entrate</w:t>
      </w:r>
    </w:p>
    <w:tbl>
      <w:tblPr>
        <w:tblStyle w:val="TableNormal"/>
        <w:tblW w:w="9072" w:type="dxa"/>
        <w:jc w:val="center"/>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646"/>
        <w:gridCol w:w="6662"/>
        <w:gridCol w:w="284"/>
        <w:gridCol w:w="1480"/>
      </w:tblGrid>
      <w:tr w:rsidR="00CB004D">
        <w:tblPrEx>
          <w:tblCellMar>
            <w:top w:w="0" w:type="dxa"/>
            <w:left w:w="0" w:type="dxa"/>
            <w:bottom w:w="0" w:type="dxa"/>
            <w:right w:w="0" w:type="dxa"/>
          </w:tblCellMar>
        </w:tblPrEx>
        <w:trPr>
          <w:trHeight w:val="300"/>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center"/>
            </w:pPr>
            <w:r>
              <w:rPr>
                <w:rStyle w:val="Nessuno"/>
              </w:rPr>
              <w:t xml:space="preserve">3/6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both"/>
            </w:pPr>
            <w:r>
              <w:rPr>
                <w:rStyle w:val="Nessuno"/>
              </w:rPr>
              <w:t>Finanziamenti dallo Stato- Altri finanziamenti vincolati dallo Stato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both"/>
            </w:pPr>
            <w:r>
              <w:rPr>
                <w:rStyle w:val="Nessuno"/>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right"/>
            </w:pPr>
            <w:r>
              <w:rPr>
                <w:rStyle w:val="Nessuno"/>
              </w:rPr>
              <w:t>110.443,61</w:t>
            </w:r>
          </w:p>
        </w:tc>
      </w:tr>
      <w:tr w:rsidR="00CB004D">
        <w:tblPrEx>
          <w:tblCellMar>
            <w:top w:w="0" w:type="dxa"/>
            <w:left w:w="0" w:type="dxa"/>
            <w:bottom w:w="0" w:type="dxa"/>
            <w:right w:w="0" w:type="dxa"/>
          </w:tblCellMar>
        </w:tblPrEx>
        <w:trPr>
          <w:trHeight w:val="300"/>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center"/>
            </w:pPr>
            <w:r>
              <w:rPr>
                <w:rStyle w:val="Nessuno"/>
              </w:rPr>
              <w:t>12/3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both"/>
            </w:pPr>
            <w:r>
              <w:rPr>
                <w:rStyle w:val="Nessuno"/>
              </w:rPr>
              <w:t xml:space="preserve">Altre entrate - Altre entrate </w:t>
            </w:r>
            <w:proofErr w:type="spellStart"/>
            <w:r>
              <w:rPr>
                <w:rStyle w:val="Nessuno"/>
              </w:rPr>
              <w:t>n.a.c.</w:t>
            </w:r>
            <w:proofErr w:type="spellEnd"/>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both"/>
            </w:pPr>
            <w:r>
              <w:rPr>
                <w:rStyle w:val="Nessuno"/>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right"/>
            </w:pPr>
            <w:r>
              <w:rPr>
                <w:rStyle w:val="Nessuno"/>
              </w:rPr>
              <w:t>12.160,64</w:t>
            </w:r>
          </w:p>
        </w:tc>
      </w:tr>
    </w:tbl>
    <w:p w:rsidR="00CB004D" w:rsidRDefault="00CB004D">
      <w:pPr>
        <w:ind w:left="171" w:hanging="171"/>
        <w:jc w:val="center"/>
      </w:pPr>
    </w:p>
    <w:p w:rsidR="00CB004D" w:rsidRDefault="00CB004D">
      <w:pPr>
        <w:pStyle w:val="Titolo1"/>
        <w:rPr>
          <w:b/>
          <w:bCs/>
          <w:sz w:val="16"/>
          <w:szCs w:val="16"/>
        </w:rPr>
      </w:pPr>
    </w:p>
    <w:p w:rsidR="00CB004D" w:rsidRDefault="005B4D82">
      <w:pPr>
        <w:pStyle w:val="Titolo1"/>
        <w:rPr>
          <w:rStyle w:val="Nessuno"/>
          <w:b/>
          <w:bCs/>
        </w:rPr>
      </w:pPr>
      <w:r>
        <w:t>spese</w:t>
      </w:r>
    </w:p>
    <w:tbl>
      <w:tblPr>
        <w:tblStyle w:val="TableNormal"/>
        <w:tblW w:w="9632" w:type="dxa"/>
        <w:jc w:val="center"/>
        <w:tblInd w:w="2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80"/>
        <w:gridCol w:w="763"/>
        <w:gridCol w:w="6315"/>
        <w:gridCol w:w="275"/>
        <w:gridCol w:w="1433"/>
        <w:gridCol w:w="666"/>
      </w:tblGrid>
      <w:tr w:rsidR="00CB004D">
        <w:tblPrEx>
          <w:tblCellMar>
            <w:top w:w="0" w:type="dxa"/>
            <w:left w:w="0" w:type="dxa"/>
            <w:bottom w:w="0" w:type="dxa"/>
            <w:right w:w="0" w:type="dxa"/>
          </w:tblCellMar>
        </w:tblPrEx>
        <w:trPr>
          <w:trHeight w:val="300"/>
          <w:jc w:val="center"/>
        </w:trPr>
        <w:tc>
          <w:tcPr>
            <w:tcW w:w="155" w:type="dxa"/>
            <w:tcBorders>
              <w:top w:val="nil"/>
              <w:left w:val="nil"/>
              <w:bottom w:val="nil"/>
              <w:right w:val="single" w:sz="4" w:space="0" w:color="000000"/>
            </w:tcBorders>
            <w:shd w:val="clear" w:color="auto" w:fill="auto"/>
            <w:tcMar>
              <w:top w:w="80" w:type="dxa"/>
              <w:left w:w="80" w:type="dxa"/>
              <w:bottom w:w="80" w:type="dxa"/>
              <w:right w:w="80" w:type="dxa"/>
            </w:tcMar>
          </w:tcPr>
          <w:p w:rsidR="00CB004D" w:rsidRDefault="00CB004D"/>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center"/>
            </w:pPr>
            <w:r>
              <w:rPr>
                <w:rStyle w:val="Nessuno"/>
              </w:rPr>
              <w:t>A1-1</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r>
              <w:rPr>
                <w:rStyle w:val="Nessuno"/>
              </w:rPr>
              <w:t>Funzionamento generale e decoro della Scuola</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both"/>
            </w:pPr>
            <w:r>
              <w:rPr>
                <w:rStyle w:val="Nessuno"/>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right"/>
            </w:pPr>
            <w:r>
              <w:rPr>
                <w:rStyle w:val="Nessuno"/>
              </w:rPr>
              <w:t>70.586,04</w:t>
            </w:r>
          </w:p>
        </w:tc>
        <w:tc>
          <w:tcPr>
            <w:tcW w:w="664" w:type="dxa"/>
            <w:tcBorders>
              <w:top w:val="nil"/>
              <w:left w:val="single" w:sz="4" w:space="0" w:color="000000"/>
              <w:bottom w:val="nil"/>
              <w:right w:val="nil"/>
            </w:tcBorders>
            <w:shd w:val="clear" w:color="auto" w:fill="auto"/>
            <w:tcMar>
              <w:top w:w="80" w:type="dxa"/>
              <w:left w:w="80" w:type="dxa"/>
              <w:bottom w:w="80" w:type="dxa"/>
              <w:right w:w="80" w:type="dxa"/>
            </w:tcMar>
          </w:tcPr>
          <w:p w:rsidR="00CB004D" w:rsidRDefault="00CB004D"/>
        </w:tc>
      </w:tr>
      <w:tr w:rsidR="00CB004D">
        <w:tblPrEx>
          <w:tblCellMar>
            <w:top w:w="0" w:type="dxa"/>
            <w:left w:w="0" w:type="dxa"/>
            <w:bottom w:w="0" w:type="dxa"/>
            <w:right w:w="0" w:type="dxa"/>
          </w:tblCellMar>
        </w:tblPrEx>
        <w:trPr>
          <w:trHeight w:val="300"/>
          <w:jc w:val="center"/>
        </w:trPr>
        <w:tc>
          <w:tcPr>
            <w:tcW w:w="155" w:type="dxa"/>
            <w:tcBorders>
              <w:top w:val="nil"/>
              <w:left w:val="nil"/>
              <w:bottom w:val="nil"/>
              <w:right w:val="single" w:sz="4" w:space="0" w:color="000000"/>
            </w:tcBorders>
            <w:shd w:val="clear" w:color="auto" w:fill="auto"/>
            <w:tcMar>
              <w:top w:w="80" w:type="dxa"/>
              <w:left w:w="80" w:type="dxa"/>
              <w:bottom w:w="80" w:type="dxa"/>
              <w:right w:w="80" w:type="dxa"/>
            </w:tcMar>
          </w:tcPr>
          <w:p w:rsidR="00CB004D" w:rsidRDefault="00CB004D"/>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center"/>
            </w:pPr>
            <w:r>
              <w:rPr>
                <w:rStyle w:val="Nessuno"/>
              </w:rPr>
              <w:t>A2-1</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r>
              <w:rPr>
                <w:rStyle w:val="Nessuno"/>
              </w:rPr>
              <w:t>Funzionamento amministrativo</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r>
              <w:rPr>
                <w:rStyle w:val="Nessuno"/>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right"/>
            </w:pPr>
            <w:r>
              <w:rPr>
                <w:rStyle w:val="Nessuno"/>
              </w:rPr>
              <w:t>7.410,69</w:t>
            </w:r>
          </w:p>
        </w:tc>
        <w:tc>
          <w:tcPr>
            <w:tcW w:w="664" w:type="dxa"/>
            <w:tcBorders>
              <w:top w:val="nil"/>
              <w:left w:val="single" w:sz="4" w:space="0" w:color="000000"/>
              <w:bottom w:val="nil"/>
              <w:right w:val="nil"/>
            </w:tcBorders>
            <w:shd w:val="clear" w:color="auto" w:fill="auto"/>
            <w:tcMar>
              <w:top w:w="80" w:type="dxa"/>
              <w:left w:w="80" w:type="dxa"/>
              <w:bottom w:w="80" w:type="dxa"/>
              <w:right w:w="80" w:type="dxa"/>
            </w:tcMar>
          </w:tcPr>
          <w:p w:rsidR="00CB004D" w:rsidRDefault="00CB004D"/>
        </w:tc>
      </w:tr>
      <w:tr w:rsidR="00CB004D">
        <w:tblPrEx>
          <w:tblCellMar>
            <w:top w:w="0" w:type="dxa"/>
            <w:left w:w="0" w:type="dxa"/>
            <w:bottom w:w="0" w:type="dxa"/>
            <w:right w:w="0" w:type="dxa"/>
          </w:tblCellMar>
        </w:tblPrEx>
        <w:trPr>
          <w:trHeight w:val="300"/>
          <w:jc w:val="center"/>
        </w:trPr>
        <w:tc>
          <w:tcPr>
            <w:tcW w:w="155" w:type="dxa"/>
            <w:tcBorders>
              <w:top w:val="nil"/>
              <w:left w:val="nil"/>
              <w:bottom w:val="nil"/>
              <w:right w:val="single" w:sz="4" w:space="0" w:color="000000"/>
            </w:tcBorders>
            <w:shd w:val="clear" w:color="auto" w:fill="auto"/>
            <w:tcMar>
              <w:top w:w="80" w:type="dxa"/>
              <w:left w:w="80" w:type="dxa"/>
              <w:bottom w:w="80" w:type="dxa"/>
              <w:right w:w="80" w:type="dxa"/>
            </w:tcMar>
          </w:tcPr>
          <w:p w:rsidR="00CB004D" w:rsidRDefault="00CB004D"/>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center"/>
            </w:pPr>
            <w:r>
              <w:rPr>
                <w:rStyle w:val="Nessuno"/>
              </w:rPr>
              <w:t>A3-1</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r>
              <w:rPr>
                <w:rStyle w:val="Nessuno"/>
              </w:rPr>
              <w:t xml:space="preserve">Didattica </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r>
              <w:rPr>
                <w:rStyle w:val="Nessuno"/>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right"/>
            </w:pPr>
            <w:r>
              <w:rPr>
                <w:rStyle w:val="Nessuno"/>
              </w:rPr>
              <w:t>39.857,57</w:t>
            </w:r>
          </w:p>
        </w:tc>
        <w:tc>
          <w:tcPr>
            <w:tcW w:w="664" w:type="dxa"/>
            <w:tcBorders>
              <w:top w:val="nil"/>
              <w:left w:val="single" w:sz="4" w:space="0" w:color="000000"/>
              <w:bottom w:val="nil"/>
              <w:right w:val="nil"/>
            </w:tcBorders>
            <w:shd w:val="clear" w:color="auto" w:fill="auto"/>
            <w:tcMar>
              <w:top w:w="80" w:type="dxa"/>
              <w:left w:w="80" w:type="dxa"/>
              <w:bottom w:w="80" w:type="dxa"/>
              <w:right w:w="80" w:type="dxa"/>
            </w:tcMar>
          </w:tcPr>
          <w:p w:rsidR="00CB004D" w:rsidRDefault="00CB004D"/>
        </w:tc>
      </w:tr>
      <w:tr w:rsidR="00CB004D">
        <w:tblPrEx>
          <w:tblCellMar>
            <w:top w:w="0" w:type="dxa"/>
            <w:left w:w="0" w:type="dxa"/>
            <w:bottom w:w="0" w:type="dxa"/>
            <w:right w:w="0" w:type="dxa"/>
          </w:tblCellMar>
        </w:tblPrEx>
        <w:trPr>
          <w:trHeight w:val="300"/>
          <w:jc w:val="center"/>
        </w:trPr>
        <w:tc>
          <w:tcPr>
            <w:tcW w:w="15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CB004D" w:rsidRDefault="00CB004D"/>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center"/>
            </w:pPr>
            <w:r>
              <w:rPr>
                <w:rStyle w:val="Nessuno"/>
              </w:rPr>
              <w:t>A5-1</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r>
              <w:rPr>
                <w:rStyle w:val="Nessuno"/>
              </w:rPr>
              <w:t>Visite e viaggi d'istruzione, programmi di studio all'estero</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r>
              <w:rPr>
                <w:rStyle w:val="Nessuno"/>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right"/>
            </w:pPr>
            <w:r>
              <w:rPr>
                <w:rStyle w:val="Nessuno"/>
              </w:rPr>
              <w:t>4.749,95</w:t>
            </w:r>
          </w:p>
        </w:tc>
        <w:tc>
          <w:tcPr>
            <w:tcW w:w="664"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CB004D" w:rsidRDefault="00CB004D"/>
        </w:tc>
      </w:tr>
      <w:tr w:rsidR="00CB004D">
        <w:tblPrEx>
          <w:tblCellMar>
            <w:top w:w="0" w:type="dxa"/>
            <w:left w:w="0" w:type="dxa"/>
            <w:bottom w:w="0" w:type="dxa"/>
            <w:right w:w="0" w:type="dxa"/>
          </w:tblCellMar>
        </w:tblPrEx>
        <w:trPr>
          <w:trHeight w:val="1795"/>
          <w:jc w:val="center"/>
        </w:trPr>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CB004D" w:rsidRDefault="00CB004D">
            <w:pPr>
              <w:ind w:left="360"/>
              <w:jc w:val="center"/>
              <w:rPr>
                <w:rStyle w:val="Nessuno"/>
                <w:b/>
                <w:bCs/>
              </w:rPr>
            </w:pPr>
          </w:p>
          <w:p w:rsidR="00CB004D" w:rsidRDefault="005B4D82">
            <w:pPr>
              <w:pStyle w:val="Paragrafoelenco"/>
              <w:numPr>
                <w:ilvl w:val="0"/>
                <w:numId w:val="13"/>
              </w:numPr>
              <w:spacing w:after="0" w:line="240" w:lineRule="auto"/>
              <w:jc w:val="both"/>
              <w:rPr>
                <w:rFonts w:ascii="Times New Roman" w:hAnsi="Times New Roman"/>
              </w:rPr>
            </w:pPr>
            <w:r>
              <w:rPr>
                <w:rStyle w:val="Nessuno"/>
                <w:rFonts w:ascii="Times New Roman" w:hAnsi="Times New Roman"/>
              </w:rPr>
              <w:t xml:space="preserve">La radiazione del residuo passivo di </w:t>
            </w:r>
            <w:r>
              <w:rPr>
                <w:rStyle w:val="Nessuno"/>
                <w:rFonts w:ascii="Times New Roman" w:hAnsi="Times New Roman"/>
              </w:rPr>
              <w:t xml:space="preserve">€ </w:t>
            </w:r>
            <w:r>
              <w:rPr>
                <w:rStyle w:val="Nessuno"/>
                <w:rFonts w:ascii="Times New Roman" w:hAnsi="Times New Roman"/>
              </w:rPr>
              <w:t xml:space="preserve">38,80  intestato a Edizioni Centro Studi </w:t>
            </w:r>
            <w:proofErr w:type="spellStart"/>
            <w:r>
              <w:rPr>
                <w:rStyle w:val="Nessuno"/>
                <w:rFonts w:ascii="Times New Roman" w:hAnsi="Times New Roman"/>
              </w:rPr>
              <w:t>Erickson</w:t>
            </w:r>
            <w:proofErr w:type="spellEnd"/>
            <w:r>
              <w:rPr>
                <w:rStyle w:val="Nessuno"/>
                <w:rFonts w:ascii="Times New Roman" w:hAnsi="Times New Roman"/>
              </w:rPr>
              <w:t xml:space="preserve"> spa a carico dell</w:t>
            </w:r>
            <w:r>
              <w:rPr>
                <w:rStyle w:val="Nessuno"/>
                <w:rFonts w:ascii="Times New Roman" w:hAnsi="Times New Roman"/>
              </w:rPr>
              <w:t>’</w:t>
            </w:r>
            <w:r>
              <w:rPr>
                <w:rStyle w:val="Nessuno"/>
                <w:rFonts w:ascii="Times New Roman" w:hAnsi="Times New Roman"/>
              </w:rPr>
              <w:t>aggregato A.3.1</w:t>
            </w:r>
            <w:r>
              <w:rPr>
                <w:rStyle w:val="Nessuno"/>
                <w:rFonts w:ascii="Times New Roman" w:hAnsi="Times New Roman"/>
                <w:b/>
                <w:bCs/>
              </w:rPr>
              <w:t xml:space="preserve">  “</w:t>
            </w:r>
            <w:r>
              <w:rPr>
                <w:rStyle w:val="Nessuno"/>
                <w:rFonts w:ascii="Times New Roman" w:hAnsi="Times New Roman"/>
              </w:rPr>
              <w:t>Didattica.</w:t>
            </w:r>
          </w:p>
          <w:p w:rsidR="00CB004D" w:rsidRDefault="00CB004D">
            <w:pPr>
              <w:pStyle w:val="Paragrafoelenco"/>
              <w:ind w:left="360"/>
              <w:jc w:val="both"/>
              <w:rPr>
                <w:rStyle w:val="Nessuno"/>
                <w:rFonts w:ascii="Times New Roman" w:eastAsia="Times New Roman" w:hAnsi="Times New Roman" w:cs="Times New Roman"/>
              </w:rPr>
            </w:pPr>
          </w:p>
          <w:p w:rsidR="00CB004D" w:rsidRDefault="005B4D82">
            <w:pPr>
              <w:pStyle w:val="Titolo2"/>
              <w:numPr>
                <w:ilvl w:val="0"/>
                <w:numId w:val="15"/>
              </w:numPr>
              <w:spacing w:before="0" w:after="0"/>
              <w:jc w:val="left"/>
              <w:rPr>
                <w:rFonts w:ascii="Times New Roman" w:hAnsi="Times New Roman"/>
                <w:i w:val="0"/>
                <w:iCs w:val="0"/>
                <w:sz w:val="24"/>
                <w:szCs w:val="24"/>
              </w:rPr>
            </w:pPr>
            <w:r>
              <w:rPr>
                <w:rStyle w:val="Nessuno"/>
                <w:rFonts w:ascii="Times New Roman" w:hAnsi="Times New Roman"/>
                <w:i w:val="0"/>
                <w:iCs w:val="0"/>
                <w:kern w:val="0"/>
                <w:sz w:val="24"/>
                <w:szCs w:val="24"/>
              </w:rPr>
              <w:t>PROPONE la modifica al Programma annuale come di seguito riportato</w:t>
            </w:r>
            <w:r>
              <w:rPr>
                <w:rStyle w:val="Nessuno"/>
                <w:rFonts w:ascii="Times New Roman" w:hAnsi="Times New Roman"/>
                <w:i w:val="0"/>
                <w:iCs w:val="0"/>
                <w:sz w:val="24"/>
                <w:szCs w:val="24"/>
              </w:rPr>
              <w:t>:</w:t>
            </w:r>
          </w:p>
        </w:tc>
      </w:tr>
    </w:tbl>
    <w:p w:rsidR="00CB004D" w:rsidRDefault="00CB004D">
      <w:pPr>
        <w:pStyle w:val="Titolo1"/>
        <w:ind w:left="146" w:hanging="146"/>
        <w:rPr>
          <w:rStyle w:val="Nessuno"/>
          <w:b/>
          <w:bCs/>
        </w:rPr>
      </w:pPr>
    </w:p>
    <w:p w:rsidR="00CB004D" w:rsidRDefault="005B4D82">
      <w:pPr>
        <w:ind w:left="360"/>
        <w:jc w:val="center"/>
      </w:pPr>
      <w:r>
        <w:t>entrate</w:t>
      </w:r>
    </w:p>
    <w:tbl>
      <w:tblPr>
        <w:tblStyle w:val="TableNormal"/>
        <w:tblW w:w="9632" w:type="dxa"/>
        <w:jc w:val="center"/>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640"/>
        <w:gridCol w:w="7166"/>
        <w:gridCol w:w="281"/>
        <w:gridCol w:w="1545"/>
      </w:tblGrid>
      <w:tr w:rsidR="00CB004D">
        <w:tblPrEx>
          <w:tblCellMar>
            <w:top w:w="0" w:type="dxa"/>
            <w:left w:w="0" w:type="dxa"/>
            <w:bottom w:w="0" w:type="dxa"/>
            <w:right w:w="0" w:type="dxa"/>
          </w:tblCellMar>
        </w:tblPrEx>
        <w:trPr>
          <w:trHeight w:val="30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center"/>
            </w:pPr>
            <w:r>
              <w:rPr>
                <w:rStyle w:val="Nessuno"/>
              </w:rPr>
              <w:t>9/6</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both"/>
            </w:pPr>
            <w:r>
              <w:rPr>
                <w:rStyle w:val="Nessuno"/>
              </w:rPr>
              <w:t xml:space="preserve">Alienazione di mobili e arredi per </w:t>
            </w:r>
            <w:r>
              <w:rPr>
                <w:rStyle w:val="Nessuno"/>
              </w:rPr>
              <w:t>laboratori</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both"/>
            </w:pPr>
            <w:r>
              <w:rPr>
                <w:rStyle w:val="Nessuno"/>
              </w:rPr>
              <w:t>€</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right"/>
            </w:pPr>
            <w:r>
              <w:rPr>
                <w:rStyle w:val="Nessuno"/>
              </w:rPr>
              <w:t xml:space="preserve">1.693,25 </w:t>
            </w:r>
          </w:p>
        </w:tc>
      </w:tr>
      <w:tr w:rsidR="00CB004D">
        <w:tblPrEx>
          <w:tblCellMar>
            <w:top w:w="0" w:type="dxa"/>
            <w:left w:w="0" w:type="dxa"/>
            <w:bottom w:w="0" w:type="dxa"/>
            <w:right w:w="0" w:type="dxa"/>
          </w:tblCellMar>
        </w:tblPrEx>
        <w:trPr>
          <w:trHeight w:val="30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center"/>
            </w:pPr>
            <w:r>
              <w:rPr>
                <w:rStyle w:val="Nessuno"/>
              </w:rPr>
              <w:t>12/3</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jc w:val="both"/>
            </w:pPr>
            <w:r>
              <w:rPr>
                <w:rStyle w:val="Nessuno"/>
              </w:rPr>
              <w:t xml:space="preserve">Altre entrate - Altre entrate </w:t>
            </w:r>
            <w:proofErr w:type="spellStart"/>
            <w:r>
              <w:rPr>
                <w:rStyle w:val="Nessuno"/>
              </w:rPr>
              <w:t>n.a.c.</w:t>
            </w:r>
            <w:proofErr w:type="spellEnd"/>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both"/>
            </w:pPr>
            <w:r>
              <w:rPr>
                <w:rStyle w:val="Nessuno"/>
              </w:rPr>
              <w:t>€</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right"/>
            </w:pPr>
            <w:r>
              <w:rPr>
                <w:rStyle w:val="Nessuno"/>
              </w:rPr>
              <w:t xml:space="preserve">516,00 </w:t>
            </w:r>
          </w:p>
        </w:tc>
      </w:tr>
    </w:tbl>
    <w:p w:rsidR="00CB004D" w:rsidRDefault="00CB004D">
      <w:pPr>
        <w:ind w:left="171" w:hanging="171"/>
        <w:jc w:val="center"/>
      </w:pPr>
    </w:p>
    <w:p w:rsidR="00CB004D" w:rsidRDefault="00CB004D">
      <w:pPr>
        <w:pStyle w:val="Titolo1"/>
        <w:rPr>
          <w:b/>
          <w:bCs/>
          <w:sz w:val="16"/>
          <w:szCs w:val="16"/>
        </w:rPr>
      </w:pPr>
    </w:p>
    <w:p w:rsidR="00CB004D" w:rsidRDefault="005B4D82">
      <w:pPr>
        <w:pStyle w:val="Titolo1"/>
        <w:rPr>
          <w:rStyle w:val="Nessuno"/>
          <w:b/>
          <w:bCs/>
        </w:rPr>
      </w:pPr>
      <w:r>
        <w:t>spese</w:t>
      </w:r>
    </w:p>
    <w:tbl>
      <w:tblPr>
        <w:tblStyle w:val="TableNormal"/>
        <w:tblW w:w="9781" w:type="dxa"/>
        <w:jc w:val="center"/>
        <w:tblInd w:w="2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849"/>
        <w:gridCol w:w="7030"/>
        <w:gridCol w:w="306"/>
        <w:gridCol w:w="1596"/>
      </w:tblGrid>
      <w:tr w:rsidR="00CB004D">
        <w:tblPrEx>
          <w:tblCellMar>
            <w:top w:w="0" w:type="dxa"/>
            <w:left w:w="0" w:type="dxa"/>
            <w:bottom w:w="0" w:type="dxa"/>
            <w:right w:w="0" w:type="dxa"/>
          </w:tblCellMar>
        </w:tblPrEx>
        <w:trPr>
          <w:trHeight w:val="30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center"/>
            </w:pPr>
            <w:r>
              <w:rPr>
                <w:rStyle w:val="Nessuno"/>
              </w:rPr>
              <w:t>A3-1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r>
              <w:rPr>
                <w:rStyle w:val="Nessuno"/>
              </w:rPr>
              <w:t xml:space="preserve">Didattica </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r>
              <w:rPr>
                <w:rStyle w:val="Nessuno"/>
              </w:rP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jc w:val="right"/>
            </w:pPr>
            <w:r>
              <w:rPr>
                <w:rStyle w:val="Nessuno"/>
              </w:rPr>
              <w:t>2.209,25</w:t>
            </w:r>
          </w:p>
        </w:tc>
      </w:tr>
    </w:tbl>
    <w:p w:rsidR="00CB004D" w:rsidRDefault="00CB004D">
      <w:pPr>
        <w:pStyle w:val="Titolo1"/>
        <w:ind w:left="146" w:hanging="146"/>
        <w:rPr>
          <w:rStyle w:val="Nessuno"/>
          <w:b/>
          <w:bCs/>
        </w:rPr>
      </w:pPr>
    </w:p>
    <w:p w:rsidR="00CB004D" w:rsidRDefault="00CB004D">
      <w:pPr>
        <w:jc w:val="both"/>
        <w:rPr>
          <w:rStyle w:val="Nessuno"/>
          <w:sz w:val="22"/>
          <w:szCs w:val="22"/>
          <w:shd w:val="clear" w:color="auto" w:fill="FFFF00"/>
        </w:rPr>
      </w:pPr>
    </w:p>
    <w:p w:rsidR="00CB004D" w:rsidRDefault="005B4D82">
      <w:pPr>
        <w:jc w:val="both"/>
        <w:rPr>
          <w:rStyle w:val="Nessuno"/>
          <w:sz w:val="22"/>
          <w:szCs w:val="22"/>
        </w:rPr>
      </w:pPr>
      <w:r>
        <w:rPr>
          <w:rStyle w:val="Nessuno"/>
        </w:rPr>
        <w:t xml:space="preserve">Il Consiglio d’Istituto, </w:t>
      </w:r>
      <w:r>
        <w:rPr>
          <w:rStyle w:val="Nessuno"/>
          <w:sz w:val="22"/>
          <w:szCs w:val="22"/>
        </w:rPr>
        <w:t>a</w:t>
      </w:r>
      <w:r>
        <w:rPr>
          <w:rStyle w:val="Nessuno"/>
          <w:sz w:val="22"/>
          <w:szCs w:val="22"/>
        </w:rPr>
        <w:t>ll’unanimità,</w:t>
      </w:r>
    </w:p>
    <w:p w:rsidR="00CB004D" w:rsidRDefault="00CB004D">
      <w:pPr>
        <w:jc w:val="both"/>
        <w:rPr>
          <w:sz w:val="22"/>
          <w:szCs w:val="22"/>
        </w:rPr>
      </w:pPr>
    </w:p>
    <w:p w:rsidR="00CB004D" w:rsidRDefault="005B4D82">
      <w:pPr>
        <w:pStyle w:val="CorpoTesto"/>
        <w:numPr>
          <w:ilvl w:val="0"/>
          <w:numId w:val="16"/>
        </w:numPr>
        <w:spacing w:line="240" w:lineRule="auto"/>
        <w:jc w:val="left"/>
      </w:pPr>
      <w:r>
        <w:t xml:space="preserve">PRENDE CONOSCENZA delle modifiche  e della radiazione del residuo passivo decretate  dal Dirigente </w:t>
      </w:r>
      <w:r>
        <w:t>Scolastico;</w:t>
      </w:r>
    </w:p>
    <w:p w:rsidR="00CB004D" w:rsidRDefault="005B4D82">
      <w:pPr>
        <w:pStyle w:val="CorpoTesto"/>
        <w:numPr>
          <w:ilvl w:val="0"/>
          <w:numId w:val="16"/>
        </w:numPr>
        <w:spacing w:line="240" w:lineRule="auto"/>
        <w:jc w:val="left"/>
      </w:pPr>
      <w:r>
        <w:t>DELIBERA le modifiche proposte dal Dirigente Scolastico;</w:t>
      </w:r>
    </w:p>
    <w:p w:rsidR="00CB004D" w:rsidRDefault="00CB004D">
      <w:pPr>
        <w:pStyle w:val="CorpoTesto"/>
        <w:spacing w:line="240" w:lineRule="auto"/>
        <w:ind w:left="720"/>
        <w:jc w:val="left"/>
      </w:pPr>
    </w:p>
    <w:p w:rsidR="00CB004D" w:rsidRDefault="00CB004D">
      <w:pPr>
        <w:pStyle w:val="Titolo2"/>
        <w:spacing w:before="0" w:after="0"/>
        <w:rPr>
          <w:rFonts w:ascii="Times New Roman" w:eastAsia="Times New Roman" w:hAnsi="Times New Roman" w:cs="Times New Roman"/>
          <w:b w:val="0"/>
          <w:bCs w:val="0"/>
          <w:i w:val="0"/>
          <w:iCs w:val="0"/>
          <w:sz w:val="20"/>
          <w:szCs w:val="20"/>
        </w:rPr>
      </w:pPr>
    </w:p>
    <w:p w:rsidR="00CB004D" w:rsidRDefault="005B4D82">
      <w:pPr>
        <w:pStyle w:val="CorpoTesto"/>
        <w:spacing w:line="240" w:lineRule="auto"/>
        <w:jc w:val="left"/>
      </w:pPr>
      <w:r>
        <w:t>Pertanto il programma annuale 2020, comprensivo delle modifiche apportate, presenta la seguente situazione:</w:t>
      </w:r>
    </w:p>
    <w:p w:rsidR="00CB004D" w:rsidRDefault="00CB004D">
      <w:pPr>
        <w:pStyle w:val="CorpoTesto"/>
        <w:spacing w:line="240" w:lineRule="auto"/>
        <w:jc w:val="left"/>
        <w:rPr>
          <w:color w:val="FF0000"/>
          <w:u w:color="FF0000"/>
        </w:rPr>
      </w:pPr>
    </w:p>
    <w:tbl>
      <w:tblPr>
        <w:tblStyle w:val="TableNormal"/>
        <w:tblW w:w="10100"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640"/>
        <w:gridCol w:w="700"/>
        <w:gridCol w:w="3280"/>
        <w:gridCol w:w="1600"/>
        <w:gridCol w:w="1180"/>
        <w:gridCol w:w="1120"/>
        <w:gridCol w:w="1580"/>
      </w:tblGrid>
      <w:tr w:rsidR="00CB004D">
        <w:tblPrEx>
          <w:tblCellMar>
            <w:top w:w="0" w:type="dxa"/>
            <w:left w:w="0" w:type="dxa"/>
            <w:bottom w:w="0" w:type="dxa"/>
            <w:right w:w="0" w:type="dxa"/>
          </w:tblCellMar>
        </w:tblPrEx>
        <w:trPr>
          <w:trHeight w:val="452"/>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kern w:val="0"/>
                <w:sz w:val="20"/>
                <w:szCs w:val="20"/>
              </w:rPr>
              <w:t>Liv. I</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kern w:val="0"/>
                <w:sz w:val="20"/>
                <w:szCs w:val="20"/>
              </w:rPr>
              <w:t>Liv. II</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kern w:val="0"/>
                <w:sz w:val="20"/>
                <w:szCs w:val="20"/>
              </w:rPr>
              <w:t xml:space="preserve"> ENTRATE</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center"/>
            </w:pPr>
            <w:r>
              <w:rPr>
                <w:rStyle w:val="Nessuno"/>
                <w:kern w:val="0"/>
                <w:sz w:val="20"/>
                <w:szCs w:val="20"/>
              </w:rPr>
              <w:t>Programmazione approvata</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center"/>
            </w:pPr>
            <w:r>
              <w:rPr>
                <w:rStyle w:val="Nessuno"/>
                <w:kern w:val="0"/>
                <w:sz w:val="20"/>
                <w:szCs w:val="20"/>
              </w:rPr>
              <w:t>Variazioni precedenti</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center"/>
            </w:pPr>
            <w:r>
              <w:rPr>
                <w:rStyle w:val="Nessuno"/>
                <w:kern w:val="0"/>
                <w:sz w:val="20"/>
                <w:szCs w:val="20"/>
              </w:rPr>
              <w:t>Variazione</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center"/>
            </w:pPr>
            <w:r>
              <w:rPr>
                <w:rStyle w:val="Nessuno"/>
                <w:kern w:val="0"/>
                <w:sz w:val="20"/>
                <w:szCs w:val="20"/>
              </w:rPr>
              <w:t>Programmazione   al  26.06.20</w:t>
            </w:r>
          </w:p>
        </w:tc>
      </w:tr>
      <w:tr w:rsidR="00CB004D">
        <w:tblPrEx>
          <w:tblCellMar>
            <w:top w:w="0" w:type="dxa"/>
            <w:left w:w="0" w:type="dxa"/>
            <w:bottom w:w="0" w:type="dxa"/>
            <w:right w:w="0" w:type="dxa"/>
          </w:tblCellMar>
        </w:tblPrEx>
        <w:trPr>
          <w:trHeight w:val="447"/>
        </w:trPr>
        <w:tc>
          <w:tcPr>
            <w:tcW w:w="64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7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32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Avanzo di amministrazione presunto</w:t>
            </w:r>
          </w:p>
        </w:tc>
        <w:tc>
          <w:tcPr>
            <w:tcW w:w="16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159.488,66</w:t>
            </w:r>
          </w:p>
        </w:tc>
        <w:tc>
          <w:tcPr>
            <w:tcW w:w="11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45.855,32</w:t>
            </w:r>
          </w:p>
        </w:tc>
        <w:tc>
          <w:tcPr>
            <w:tcW w:w="112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205.343,98</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Non vincolato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124.100,00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-9.753,25</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114.346,75</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Vincolato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35.388,66</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55.608,57</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90.997,23</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Finanziamenti dall'Unione Europea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Fondi sociali europei (FSE)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Fondi europei di sviluppo regionale (FESR)</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Altri finanziamenti dall'Unione Europea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Finanziamenti dallo Stato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65.380,62</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66.093,53</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110.443,61</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241.917,76</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Dotazione </w:t>
            </w:r>
            <w:r>
              <w:rPr>
                <w:rStyle w:val="Nessuno"/>
                <w:kern w:val="0"/>
                <w:sz w:val="20"/>
                <w:szCs w:val="20"/>
              </w:rPr>
              <w:t>ordinaria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65.380,62</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65.380,62</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Dotazione perequativa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6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Finanziamenti per l'ampliamento dell'offerta formativa (ex. L. 440/97)</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Fondo per lo sviluppo e la coesione (FSC)</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Altri finanziamenti non vincolati dallo </w:t>
            </w:r>
            <w:r>
              <w:rPr>
                <w:rStyle w:val="Nessuno"/>
                <w:kern w:val="0"/>
                <w:sz w:val="20"/>
                <w:szCs w:val="20"/>
              </w:rPr>
              <w:t>Stato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Altri finanziamenti vincolati dallo Stato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66.093,53</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110.443,61</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176.537,14</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04</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Finanziamenti dalla Regione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55.333,00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55.333,00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Dotazione ordinaria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Dotazione perequativa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Altri finanziamenti </w:t>
            </w:r>
            <w:r>
              <w:rPr>
                <w:rStyle w:val="Nessuno"/>
                <w:kern w:val="0"/>
                <w:sz w:val="20"/>
                <w:szCs w:val="20"/>
              </w:rPr>
              <w:t>non vincolati</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Altri finanziamenti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55.333,00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55.333,00</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05</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Finanziamenti da Enti locali o da altre Istituzioni pubbliche</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200,00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200,00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Provincia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Provincia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Comune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Comune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Altre Istituzioni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Altre Istituzioni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200,00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200,00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06</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Contributi da privati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197.288,00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197.288,00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Contributi volontari da famiglie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90.000,00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90.000,00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Contributi per iscrizione alunni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Contributi per mensa scolastica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Contributi per visite, viaggi e programmi di studio all'estero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18"/>
                <w:szCs w:val="18"/>
              </w:rPr>
              <w:t>100.000,00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100.000,00</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Contributi per copertura assicurativa</w:t>
            </w:r>
            <w:r>
              <w:rPr>
                <w:rStyle w:val="Nessuno"/>
                <w:kern w:val="0"/>
                <w:sz w:val="20"/>
                <w:szCs w:val="20"/>
              </w:rPr>
              <w:t xml:space="preserve"> degli alunni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Contributi per copertura assicurativa personale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Altri contributi da famiglie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08</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Contributi da imprese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09</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Contributi da Istituzioni sociali private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10</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Altri contributi da famiglie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7.288,00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7.288,00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Contributi da imprese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Contributi da Istituzioni sociali private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07</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Proventi da gestioni economiche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Azienda </w:t>
            </w:r>
            <w:r>
              <w:rPr>
                <w:rStyle w:val="Nessuno"/>
                <w:kern w:val="0"/>
                <w:sz w:val="20"/>
                <w:szCs w:val="20"/>
              </w:rPr>
              <w:t>Agraria - Proventi dalla vendita di beni di consumo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Azienda Agraria - Proventi dalla vendita di servizi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Azienda Speciale - Proventi dalla vendita di beni di consumo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Azienda Speciale - Proventi dalla vendita di </w:t>
            </w:r>
            <w:r>
              <w:rPr>
                <w:rStyle w:val="Nessuno"/>
                <w:kern w:val="0"/>
                <w:sz w:val="20"/>
                <w:szCs w:val="20"/>
              </w:rPr>
              <w:t>servizi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Attività per conto terzi - Proventi dalla vendita di beni di consumo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Attività per conto terzi - Proventi dalla vendita di servizi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Attività </w:t>
            </w:r>
            <w:proofErr w:type="spellStart"/>
            <w:r>
              <w:rPr>
                <w:rStyle w:val="Nessuno"/>
                <w:kern w:val="0"/>
                <w:sz w:val="20"/>
                <w:szCs w:val="20"/>
              </w:rPr>
              <w:t>convittuale</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08</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Rimborsi e restituzione somme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r>
      <w:tr w:rsidR="00CB004D">
        <w:tblPrEx>
          <w:tblCellMar>
            <w:top w:w="0" w:type="dxa"/>
            <w:left w:w="0" w:type="dxa"/>
            <w:bottom w:w="0" w:type="dxa"/>
            <w:right w:w="0" w:type="dxa"/>
          </w:tblCellMar>
        </w:tblPrEx>
        <w:trPr>
          <w:trHeight w:val="88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Rimborsi, recuperi e restituzioni di somme non dovute o incassate in eccesso da Amministrazioni Centrali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6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Rimborsi, recuperi e restituzioni di somme non dovute o incassate in eccesso da Amministrazioni Locali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6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Rimborsi, recuperi e restituzioni di somme non dovute o incassate in eccesso da Enti Previdenziali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6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Rimborsi, recuperi e restituzioni di somme non dovute o incassate in eccesso da Famiglie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6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Rimborsi, recuperi e restituzioni di </w:t>
            </w:r>
            <w:r>
              <w:rPr>
                <w:rStyle w:val="Nessuno"/>
                <w:kern w:val="0"/>
                <w:sz w:val="20"/>
                <w:szCs w:val="20"/>
              </w:rPr>
              <w:t>somme non dovute o incassate in eccesso da Imprese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662"/>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06</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Rimborsi, recuperi e restituzioni di somme non dovute o incassate in eccesso da ISP</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09</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Alienazione di beni materiali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1.693,25</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1.693,25</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Alienazione di Mezzi di </w:t>
            </w:r>
            <w:r>
              <w:rPr>
                <w:rStyle w:val="Nessuno"/>
                <w:kern w:val="0"/>
                <w:sz w:val="20"/>
                <w:szCs w:val="20"/>
              </w:rPr>
              <w:t>trasporto stradali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Mezzi di trasporto aerei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Mezzi di trasporto per vie d'acqua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mobili e arredi per ufficio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Alienazione di mobili e arredi per alloggi e </w:t>
            </w:r>
            <w:r>
              <w:rPr>
                <w:rStyle w:val="Nessuno"/>
                <w:kern w:val="0"/>
                <w:sz w:val="20"/>
                <w:szCs w:val="20"/>
              </w:rPr>
              <w:t>pertinenze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mobili e arredi per laboratori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1.693,25</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1.693,25</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Alienazione di mobili e arredi </w:t>
            </w:r>
            <w:proofErr w:type="spellStart"/>
            <w:r>
              <w:rPr>
                <w:rStyle w:val="Nessuno"/>
                <w:kern w:val="0"/>
                <w:sz w:val="20"/>
                <w:szCs w:val="20"/>
              </w:rPr>
              <w:t>n.a.c.</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08</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Macchinari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09</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impianti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10</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attrezzature</w:t>
            </w:r>
            <w:r>
              <w:rPr>
                <w:rStyle w:val="Nessuno"/>
                <w:kern w:val="0"/>
                <w:sz w:val="20"/>
                <w:szCs w:val="20"/>
              </w:rPr>
              <w:t xml:space="preserve"> scientifiche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macchine per ufficio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server</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postazioni di lavoro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periferiche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apparati di telecomunicazione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Alienazione di </w:t>
            </w:r>
            <w:proofErr w:type="spellStart"/>
            <w:r>
              <w:rPr>
                <w:rStyle w:val="Nessuno"/>
                <w:kern w:val="0"/>
                <w:sz w:val="20"/>
                <w:szCs w:val="20"/>
              </w:rPr>
              <w:t>Tablet</w:t>
            </w:r>
            <w:proofErr w:type="spellEnd"/>
            <w:r>
              <w:rPr>
                <w:rStyle w:val="Nessuno"/>
                <w:kern w:val="0"/>
                <w:sz w:val="20"/>
                <w:szCs w:val="20"/>
              </w:rPr>
              <w:t xml:space="preserve"> e dispositivi di telefonia fissa e mobile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Alienazione di hardware </w:t>
            </w:r>
            <w:proofErr w:type="spellStart"/>
            <w:r>
              <w:rPr>
                <w:rStyle w:val="Nessuno"/>
                <w:kern w:val="0"/>
                <w:sz w:val="20"/>
                <w:szCs w:val="20"/>
              </w:rPr>
              <w:t>n.a.c.</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18</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Oggetti di valore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19</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diritti reali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20</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Alienazione di Materiale </w:t>
            </w:r>
            <w:r>
              <w:rPr>
                <w:rStyle w:val="Nessuno"/>
                <w:kern w:val="0"/>
                <w:sz w:val="20"/>
                <w:szCs w:val="20"/>
              </w:rPr>
              <w:t>bibliografico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21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Strumenti musicali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22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Alienazioni di beni materiali </w:t>
            </w:r>
            <w:proofErr w:type="spellStart"/>
            <w:r>
              <w:rPr>
                <w:rStyle w:val="Nessuno"/>
                <w:kern w:val="0"/>
                <w:sz w:val="20"/>
                <w:szCs w:val="20"/>
              </w:rPr>
              <w:t>n.a.c.</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10</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Alienazione di beni immateriali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software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Brevetti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Alienazione di Opere dell'ingegno e Diritti d'autore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Alienazione di altri beni immateriali </w:t>
            </w:r>
            <w:proofErr w:type="spellStart"/>
            <w:r>
              <w:rPr>
                <w:rStyle w:val="Nessuno"/>
                <w:kern w:val="0"/>
                <w:sz w:val="20"/>
                <w:szCs w:val="20"/>
              </w:rPr>
              <w:t>n.a.c.</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b/>
                <w:bCs/>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b/>
                <w:bCs/>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b/>
                <w:bCs/>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11</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Sponsor e utilizzo locali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20.086,46</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20.086,46</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Proventi derivanti dalle sponsorizzazioni </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Diritti reali di godimento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Canone occupazione spazi e aree pubbliche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18"/>
                <w:szCs w:val="18"/>
              </w:rPr>
              <w:t>20.086,46</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20.086,46</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Proventi da concessioni su beni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b/>
                <w:bCs/>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b/>
                <w:bCs/>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b/>
                <w:bCs/>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12</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Altre entrate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0,19</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12676,64</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12676,83</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Interessi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Interessi attivi da Banca</w:t>
            </w:r>
            <w:r>
              <w:rPr>
                <w:rStyle w:val="Nessuno"/>
                <w:kern w:val="0"/>
                <w:sz w:val="20"/>
                <w:szCs w:val="20"/>
              </w:rPr>
              <w:t xml:space="preserve"> d'Italia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0,19</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0,19</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Altre entrate </w:t>
            </w:r>
            <w:proofErr w:type="spellStart"/>
            <w:r>
              <w:rPr>
                <w:rStyle w:val="Nessuno"/>
                <w:kern w:val="0"/>
                <w:sz w:val="20"/>
                <w:szCs w:val="20"/>
              </w:rPr>
              <w:t>n.a.c.</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12.676,64</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12.676,64</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13</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Mutui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Mutui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r>
      <w:tr w:rsidR="00CB004D">
        <w:tblPrEx>
          <w:tblCellMar>
            <w:top w:w="0" w:type="dxa"/>
            <w:left w:w="0" w:type="dxa"/>
            <w:bottom w:w="0" w:type="dxa"/>
            <w:right w:w="0" w:type="dxa"/>
          </w:tblCellMar>
        </w:tblPrEx>
        <w:trPr>
          <w:trHeight w:val="227"/>
        </w:trPr>
        <w:tc>
          <w:tcPr>
            <w:tcW w:w="6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02</w:t>
            </w:r>
          </w:p>
        </w:tc>
        <w:tc>
          <w:tcPr>
            <w:tcW w:w="32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Anticipazioni da Istituto cassiere</w:t>
            </w:r>
          </w:p>
        </w:tc>
        <w:tc>
          <w:tcPr>
            <w:tcW w:w="16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b/>
                <w:bCs/>
                <w:kern w:val="0"/>
                <w:sz w:val="20"/>
                <w:szCs w:val="20"/>
              </w:rPr>
              <w:t> </w:t>
            </w:r>
          </w:p>
        </w:tc>
        <w:tc>
          <w:tcPr>
            <w:tcW w:w="112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b/>
                <w:bCs/>
                <w:kern w:val="0"/>
                <w:sz w:val="20"/>
                <w:szCs w:val="20"/>
              </w:rPr>
              <w:t> </w:t>
            </w:r>
          </w:p>
        </w:tc>
        <w:tc>
          <w:tcPr>
            <w:tcW w:w="15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b/>
                <w:bCs/>
                <w:kern w:val="0"/>
                <w:sz w:val="20"/>
                <w:szCs w:val="20"/>
              </w:rPr>
              <w:t> </w:t>
            </w:r>
          </w:p>
        </w:tc>
      </w:tr>
      <w:tr w:rsidR="00CB004D">
        <w:tblPrEx>
          <w:tblCellMar>
            <w:top w:w="0" w:type="dxa"/>
            <w:left w:w="0" w:type="dxa"/>
            <w:bottom w:w="0" w:type="dxa"/>
            <w:right w:w="0" w:type="dxa"/>
          </w:tblCellMar>
        </w:tblPrEx>
        <w:trPr>
          <w:trHeight w:val="232"/>
        </w:trPr>
        <w:tc>
          <w:tcPr>
            <w:tcW w:w="64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328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b/>
                <w:bCs/>
                <w:kern w:val="0"/>
                <w:sz w:val="20"/>
                <w:szCs w:val="20"/>
              </w:rPr>
              <w:t>Totale entrate</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442.243,74</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167.482,04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124.813,50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734.539,28</w:t>
            </w:r>
          </w:p>
        </w:tc>
      </w:tr>
      <w:tr w:rsidR="00CB004D">
        <w:tblPrEx>
          <w:tblCellMar>
            <w:top w:w="0" w:type="dxa"/>
            <w:left w:w="0" w:type="dxa"/>
            <w:bottom w:w="0" w:type="dxa"/>
            <w:right w:w="0" w:type="dxa"/>
          </w:tblCellMar>
        </w:tblPrEx>
        <w:trPr>
          <w:trHeight w:val="232"/>
        </w:trPr>
        <w:tc>
          <w:tcPr>
            <w:tcW w:w="64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70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328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60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1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c>
          <w:tcPr>
            <w:tcW w:w="15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CB004D" w:rsidRDefault="00CB004D"/>
        </w:tc>
      </w:tr>
      <w:tr w:rsidR="00CB004D">
        <w:tblPrEx>
          <w:tblCellMar>
            <w:top w:w="0" w:type="dxa"/>
            <w:left w:w="0" w:type="dxa"/>
            <w:bottom w:w="0" w:type="dxa"/>
            <w:right w:w="0" w:type="dxa"/>
          </w:tblCellMar>
        </w:tblPrEx>
        <w:trPr>
          <w:trHeight w:val="452"/>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kern w:val="0"/>
                <w:sz w:val="20"/>
                <w:szCs w:val="20"/>
              </w:rPr>
              <w:t>Liv. I</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kern w:val="0"/>
                <w:sz w:val="20"/>
                <w:szCs w:val="20"/>
              </w:rPr>
              <w:t>Liv. II</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kern w:val="0"/>
                <w:sz w:val="20"/>
                <w:szCs w:val="20"/>
              </w:rPr>
              <w:t xml:space="preserve"> SPESE</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center"/>
            </w:pPr>
            <w:r>
              <w:rPr>
                <w:rStyle w:val="Nessuno"/>
                <w:kern w:val="0"/>
                <w:sz w:val="20"/>
                <w:szCs w:val="20"/>
              </w:rPr>
              <w:t>Programmazione approvata</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center"/>
            </w:pPr>
            <w:r>
              <w:rPr>
                <w:rStyle w:val="Nessuno"/>
                <w:kern w:val="0"/>
                <w:sz w:val="20"/>
                <w:szCs w:val="20"/>
              </w:rPr>
              <w:t>Variazioni precedenti</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center"/>
            </w:pPr>
            <w:r>
              <w:rPr>
                <w:rStyle w:val="Nessuno"/>
                <w:kern w:val="0"/>
                <w:sz w:val="20"/>
                <w:szCs w:val="20"/>
              </w:rPr>
              <w:t>Variazione</w:t>
            </w:r>
          </w:p>
        </w:tc>
        <w:tc>
          <w:tcPr>
            <w:tcW w:w="15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center"/>
            </w:pPr>
            <w:r>
              <w:rPr>
                <w:rStyle w:val="Nessuno"/>
                <w:kern w:val="0"/>
                <w:sz w:val="20"/>
                <w:szCs w:val="20"/>
              </w:rPr>
              <w:t>Programmazione   al  26.06.20</w:t>
            </w:r>
          </w:p>
        </w:tc>
      </w:tr>
      <w:tr w:rsidR="00CB004D">
        <w:tblPrEx>
          <w:tblCellMar>
            <w:top w:w="0" w:type="dxa"/>
            <w:left w:w="0" w:type="dxa"/>
            <w:bottom w:w="0" w:type="dxa"/>
            <w:right w:w="0" w:type="dxa"/>
          </w:tblCellMar>
        </w:tblPrEx>
        <w:trPr>
          <w:trHeight w:val="227"/>
        </w:trPr>
        <w:tc>
          <w:tcPr>
            <w:tcW w:w="64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A</w:t>
            </w:r>
          </w:p>
        </w:tc>
        <w:tc>
          <w:tcPr>
            <w:tcW w:w="7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pPr>
          </w:p>
        </w:tc>
        <w:tc>
          <w:tcPr>
            <w:tcW w:w="32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Attività</w:t>
            </w:r>
          </w:p>
        </w:tc>
        <w:tc>
          <w:tcPr>
            <w:tcW w:w="16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365.869,12</w:t>
            </w:r>
          </w:p>
        </w:tc>
        <w:tc>
          <w:tcPr>
            <w:tcW w:w="11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20.159,06</w:t>
            </w:r>
          </w:p>
        </w:tc>
        <w:tc>
          <w:tcPr>
            <w:tcW w:w="112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124.813,50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510.841,68</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A01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Funzionamento generale e decoro della Scuola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18"/>
                <w:szCs w:val="18"/>
              </w:rPr>
              <w:t>46.988,52</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3.225,79</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70.586,04</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120.800,35</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A02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Funzionamento amministrativo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28.000,00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-20,77</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7.410,69</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35.389,92</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A03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Didattica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120.000,00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5.295,97</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42.066,82</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167.362,79</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A04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Alternanza Scuola-Lavoro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36.980,76</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-279,99</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36.700,77</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A05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Visite, viaggi e programmi di studio all'estero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18"/>
                <w:szCs w:val="18"/>
              </w:rPr>
              <w:t>110.000,00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10.291,40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4.749,95</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125.041,35</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A06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Attività di orientamento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23.899,84</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1.646,66</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25.546,50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P</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Progetti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47.801,11</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141.649,92</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189.451,03</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P01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Progetti in ambito "Scientifico, tecnico e professionale"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18"/>
                <w:szCs w:val="18"/>
              </w:rPr>
              <w:t>5.748,05</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5.000,00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10.748,05</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P02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Progetti in</w:t>
            </w:r>
            <w:r>
              <w:rPr>
                <w:rStyle w:val="Nessuno"/>
                <w:kern w:val="0"/>
                <w:sz w:val="20"/>
                <w:szCs w:val="20"/>
              </w:rPr>
              <w:t xml:space="preserve"> ambito "Umanistico e sociale"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18"/>
                <w:szCs w:val="18"/>
              </w:rPr>
              <w:t>30.168,76</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30.168,76</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P03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Progetti per "Certificazioni e corsi professionali"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18"/>
                <w:szCs w:val="18"/>
              </w:rPr>
              <w:t>5.000,00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50.333,00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55.333,00</w:t>
            </w:r>
          </w:p>
        </w:tc>
      </w:tr>
      <w:tr w:rsidR="00CB004D">
        <w:tblPrEx>
          <w:tblCellMar>
            <w:top w:w="0" w:type="dxa"/>
            <w:left w:w="0" w:type="dxa"/>
            <w:bottom w:w="0" w:type="dxa"/>
            <w:right w:w="0" w:type="dxa"/>
          </w:tblCellMar>
        </w:tblPrEx>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P04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Progetti per "Formazione / aggiornamento personale"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86.316,92</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kern w:val="0"/>
                <w:sz w:val="20"/>
                <w:szCs w:val="20"/>
              </w:rPr>
              <w:t>86.316,92</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P05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Progetti per "Gare e </w:t>
            </w:r>
            <w:r>
              <w:rPr>
                <w:rStyle w:val="Nessuno"/>
                <w:kern w:val="0"/>
                <w:sz w:val="20"/>
                <w:szCs w:val="20"/>
              </w:rPr>
              <w:t>concorsi"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6.884,30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6.884,30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G</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Gestioni economiche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G01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Azienda agraria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G02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Azienda speciale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G03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Attività per conto terzi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G04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 xml:space="preserve">Attività </w:t>
            </w:r>
            <w:proofErr w:type="spellStart"/>
            <w:r>
              <w:rPr>
                <w:rStyle w:val="Nessuno"/>
                <w:kern w:val="0"/>
                <w:sz w:val="20"/>
                <w:szCs w:val="20"/>
              </w:rPr>
              <w:t>convittuale</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kern w:val="0"/>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pPr>
            <w:r>
              <w:rPr>
                <w:rStyle w:val="Nessuno"/>
                <w:kern w:val="0"/>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r>
      <w:tr w:rsidR="00CB004D">
        <w:tblPrEx>
          <w:tblCellMar>
            <w:top w:w="0" w:type="dxa"/>
            <w:left w:w="0" w:type="dxa"/>
            <w:bottom w:w="0" w:type="dxa"/>
            <w:right w:w="0" w:type="dxa"/>
          </w:tblCellMar>
        </w:tblPrEx>
        <w:trPr>
          <w:trHeight w:val="22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R</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CB004D">
            <w:pPr>
              <w:widowControl/>
              <w:suppressAutoHyphens w:val="0"/>
              <w:jc w:val="center"/>
            </w:pP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b/>
                <w:bCs/>
                <w:kern w:val="0"/>
                <w:sz w:val="20"/>
                <w:szCs w:val="20"/>
              </w:rPr>
              <w:t>Fondo di riserva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2.000,00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2.000,00</w:t>
            </w:r>
          </w:p>
        </w:tc>
      </w:tr>
      <w:tr w:rsidR="00CB004D">
        <w:tblPrEx>
          <w:tblCellMar>
            <w:top w:w="0" w:type="dxa"/>
            <w:left w:w="0" w:type="dxa"/>
            <w:bottom w:w="0" w:type="dxa"/>
            <w:right w:w="0" w:type="dxa"/>
          </w:tblCellMar>
        </w:tblPrEx>
        <w:trPr>
          <w:trHeight w:val="227"/>
        </w:trPr>
        <w:tc>
          <w:tcPr>
            <w:tcW w:w="6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 </w:t>
            </w:r>
          </w:p>
        </w:tc>
        <w:tc>
          <w:tcPr>
            <w:tcW w:w="7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20"/>
                <w:szCs w:val="20"/>
              </w:rPr>
              <w:t>R98</w:t>
            </w:r>
          </w:p>
        </w:tc>
        <w:tc>
          <w:tcPr>
            <w:tcW w:w="32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pPr>
            <w:r>
              <w:rPr>
                <w:rStyle w:val="Nessuno"/>
                <w:kern w:val="0"/>
                <w:sz w:val="20"/>
                <w:szCs w:val="20"/>
              </w:rPr>
              <w:t>Fondo di riserva</w:t>
            </w:r>
          </w:p>
        </w:tc>
        <w:tc>
          <w:tcPr>
            <w:tcW w:w="16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kern w:val="0"/>
                <w:sz w:val="18"/>
                <w:szCs w:val="18"/>
              </w:rPr>
              <w:t>2.000,00</w:t>
            </w:r>
          </w:p>
        </w:tc>
        <w:tc>
          <w:tcPr>
            <w:tcW w:w="11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12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 </w:t>
            </w:r>
          </w:p>
        </w:tc>
        <w:tc>
          <w:tcPr>
            <w:tcW w:w="15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CB004D" w:rsidRDefault="005B4D82">
            <w:pPr>
              <w:widowControl/>
              <w:suppressAutoHyphens w:val="0"/>
              <w:jc w:val="right"/>
            </w:pPr>
            <w:r>
              <w:rPr>
                <w:rStyle w:val="Nessuno"/>
                <w:kern w:val="0"/>
                <w:sz w:val="20"/>
                <w:szCs w:val="20"/>
              </w:rPr>
              <w:t>2.000,00</w:t>
            </w:r>
          </w:p>
        </w:tc>
      </w:tr>
      <w:tr w:rsidR="00CB004D">
        <w:tblPrEx>
          <w:tblCellMar>
            <w:top w:w="0" w:type="dxa"/>
            <w:left w:w="0" w:type="dxa"/>
            <w:bottom w:w="0" w:type="dxa"/>
            <w:right w:w="0" w:type="dxa"/>
          </w:tblCellMar>
        </w:tblPrEx>
        <w:trPr>
          <w:trHeight w:val="212"/>
        </w:trPr>
        <w:tc>
          <w:tcPr>
            <w:tcW w:w="4620" w:type="dxa"/>
            <w:gridSpan w:val="3"/>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Totale spese</w:t>
            </w:r>
          </w:p>
        </w:tc>
        <w:tc>
          <w:tcPr>
            <w:tcW w:w="1600"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415.670,23</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161.808,98</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124.813,50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702.292,71</w:t>
            </w:r>
          </w:p>
        </w:tc>
      </w:tr>
      <w:tr w:rsidR="00CB004D">
        <w:tblPrEx>
          <w:tblCellMar>
            <w:top w:w="0" w:type="dxa"/>
            <w:left w:w="0" w:type="dxa"/>
            <w:bottom w:w="0" w:type="dxa"/>
            <w:right w:w="0" w:type="dxa"/>
          </w:tblCellMar>
        </w:tblPrEx>
        <w:trPr>
          <w:trHeight w:val="412"/>
        </w:trPr>
        <w:tc>
          <w:tcPr>
            <w:tcW w:w="13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center"/>
            </w:pPr>
            <w:r>
              <w:rPr>
                <w:rStyle w:val="Nessuno"/>
                <w:b/>
                <w:bCs/>
                <w:kern w:val="0"/>
                <w:sz w:val="18"/>
                <w:szCs w:val="18"/>
              </w:rPr>
              <w:t>Z</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pPr>
            <w:r>
              <w:rPr>
                <w:rStyle w:val="Nessuno"/>
                <w:b/>
                <w:bCs/>
                <w:kern w:val="0"/>
                <w:sz w:val="18"/>
                <w:szCs w:val="18"/>
              </w:rPr>
              <w:t>Disponibilità Finanziaria da programmare</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b/>
                <w:bCs/>
                <w:kern w:val="0"/>
                <w:sz w:val="18"/>
                <w:szCs w:val="18"/>
              </w:rPr>
              <w:t>26.573,51</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b/>
                <w:bCs/>
                <w:kern w:val="0"/>
                <w:sz w:val="18"/>
                <w:szCs w:val="18"/>
              </w:rPr>
              <w:t>5.673,06</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b/>
                <w:bCs/>
                <w:kern w:val="0"/>
                <w:sz w:val="18"/>
                <w:szCs w:val="18"/>
              </w:rPr>
              <w:t>0,00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04D" w:rsidRDefault="005B4D82">
            <w:pPr>
              <w:widowControl/>
              <w:suppressAutoHyphens w:val="0"/>
              <w:jc w:val="right"/>
            </w:pPr>
            <w:r>
              <w:rPr>
                <w:rStyle w:val="Nessuno"/>
                <w:b/>
                <w:bCs/>
                <w:kern w:val="0"/>
                <w:sz w:val="18"/>
                <w:szCs w:val="18"/>
              </w:rPr>
              <w:t>32.246,57</w:t>
            </w:r>
          </w:p>
        </w:tc>
      </w:tr>
      <w:tr w:rsidR="00CB004D">
        <w:tblPrEx>
          <w:tblCellMar>
            <w:top w:w="0" w:type="dxa"/>
            <w:left w:w="0" w:type="dxa"/>
            <w:bottom w:w="0" w:type="dxa"/>
            <w:right w:w="0" w:type="dxa"/>
          </w:tblCellMar>
        </w:tblPrEx>
        <w:trPr>
          <w:trHeight w:val="212"/>
        </w:trPr>
        <w:tc>
          <w:tcPr>
            <w:tcW w:w="4620" w:type="dxa"/>
            <w:gridSpan w:val="3"/>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Totale a pareggio</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442.243,74</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167.482,04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124.813,50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B004D" w:rsidRDefault="005B4D82">
            <w:pPr>
              <w:widowControl/>
              <w:suppressAutoHyphens w:val="0"/>
              <w:jc w:val="right"/>
            </w:pPr>
            <w:r>
              <w:rPr>
                <w:rStyle w:val="Nessuno"/>
                <w:b/>
                <w:bCs/>
                <w:kern w:val="0"/>
                <w:sz w:val="18"/>
                <w:szCs w:val="18"/>
              </w:rPr>
              <w:t>734.539,28</w:t>
            </w:r>
          </w:p>
        </w:tc>
      </w:tr>
    </w:tbl>
    <w:p w:rsidR="00CB004D" w:rsidRDefault="00CB004D">
      <w:pPr>
        <w:pStyle w:val="CorpoTesto"/>
        <w:widowControl w:val="0"/>
        <w:spacing w:line="240" w:lineRule="auto"/>
        <w:ind w:left="55" w:hanging="55"/>
        <w:jc w:val="left"/>
        <w:rPr>
          <w:color w:val="FF0000"/>
          <w:u w:color="FF0000"/>
        </w:rPr>
      </w:pPr>
    </w:p>
    <w:p w:rsidR="00CB004D" w:rsidRDefault="00CB004D">
      <w:pPr>
        <w:jc w:val="right"/>
      </w:pPr>
    </w:p>
    <w:p w:rsidR="00CB004D" w:rsidRDefault="005B4D82">
      <w:pPr>
        <w:jc w:val="right"/>
        <w:rPr>
          <w:rStyle w:val="Nessuno"/>
          <w:b/>
          <w:bCs/>
        </w:rPr>
      </w:pPr>
      <w:r>
        <w:rPr>
          <w:rStyle w:val="Nessuno"/>
          <w:b/>
          <w:bCs/>
        </w:rPr>
        <w:t>Delibera n. 40</w:t>
      </w:r>
    </w:p>
    <w:p w:rsidR="00CB004D" w:rsidRDefault="00CB004D">
      <w:pPr>
        <w:jc w:val="right"/>
        <w:rPr>
          <w:b/>
          <w:bCs/>
        </w:rPr>
      </w:pPr>
    </w:p>
    <w:p w:rsidR="00CB004D" w:rsidRDefault="00CB004D">
      <w:pPr>
        <w:jc w:val="right"/>
        <w:rPr>
          <w:b/>
          <w:bCs/>
        </w:rPr>
      </w:pPr>
    </w:p>
    <w:p w:rsidR="00CB004D" w:rsidRDefault="005B4D8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hAnsi="Times New Roman"/>
        </w:rPr>
        <w:t>Il DS riferisce che l</w:t>
      </w:r>
      <w:r>
        <w:rPr>
          <w:rFonts w:ascii="Times New Roman" w:hAnsi="Times New Roman"/>
          <w:rtl/>
        </w:rPr>
        <w:t>’</w:t>
      </w:r>
      <w:r>
        <w:rPr>
          <w:rFonts w:ascii="Times New Roman" w:hAnsi="Times New Roman"/>
        </w:rPr>
        <w:t>istituto ha ricevuto un ingente contributo per l</w:t>
      </w:r>
      <w:r>
        <w:rPr>
          <w:rFonts w:ascii="Times New Roman" w:hAnsi="Times New Roman"/>
          <w:rtl/>
        </w:rPr>
        <w:t>’</w:t>
      </w:r>
      <w:r>
        <w:rPr>
          <w:rFonts w:ascii="Times New Roman" w:hAnsi="Times New Roman"/>
        </w:rPr>
        <w:t xml:space="preserve">emergenza </w:t>
      </w:r>
      <w:proofErr w:type="spellStart"/>
      <w:r>
        <w:rPr>
          <w:rFonts w:ascii="Times New Roman" w:hAnsi="Times New Roman"/>
        </w:rPr>
        <w:t>Covid</w:t>
      </w:r>
      <w:proofErr w:type="spellEnd"/>
      <w:r>
        <w:rPr>
          <w:rFonts w:ascii="Times New Roman" w:hAnsi="Times New Roman"/>
        </w:rPr>
        <w:t xml:space="preserve"> 19 e per l</w:t>
      </w:r>
      <w:r>
        <w:rPr>
          <w:rFonts w:ascii="Times New Roman" w:hAnsi="Times New Roman"/>
          <w:rtl/>
        </w:rPr>
        <w:t>’</w:t>
      </w:r>
      <w:r>
        <w:rPr>
          <w:rFonts w:ascii="Times New Roman" w:hAnsi="Times New Roman"/>
        </w:rPr>
        <w:t>adeguamento delle aule qualora fosse necessario ritornare anche per brevi periodi alla didattica a distanza (DAD).</w:t>
      </w:r>
    </w:p>
    <w:p w:rsidR="00CB004D" w:rsidRDefault="005B4D8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hAnsi="Times New Roman"/>
        </w:rPr>
        <w:t>Il Ds riferisce che i 99</w:t>
      </w:r>
      <w:r>
        <w:rPr>
          <w:rFonts w:ascii="Times New Roman" w:hAnsi="Times New Roman"/>
        </w:rPr>
        <w:t xml:space="preserve"> mila + 10586 euro ricevuti dal Ministero sono stati ripartiti su queste voci di spesa:</w:t>
      </w:r>
    </w:p>
    <w:p w:rsidR="00CB004D" w:rsidRDefault="005B4D82">
      <w:pPr>
        <w:pStyle w:val="Corpo"/>
        <w:numPr>
          <w:ilvl w:val="0"/>
          <w:numId w:val="17"/>
        </w:numPr>
        <w:rPr>
          <w:rFonts w:ascii="Times New Roman" w:hAnsi="Times New Roman"/>
        </w:rPr>
      </w:pPr>
      <w:r>
        <w:rPr>
          <w:rFonts w:ascii="Times New Roman" w:hAnsi="Times New Roman"/>
        </w:rPr>
        <w:t>10586 mila euro per l</w:t>
      </w:r>
      <w:r>
        <w:rPr>
          <w:rFonts w:ascii="Times New Roman" w:hAnsi="Times New Roman"/>
          <w:rtl/>
        </w:rPr>
        <w:t>’</w:t>
      </w:r>
      <w:r>
        <w:rPr>
          <w:rFonts w:ascii="Times New Roman" w:hAnsi="Times New Roman"/>
        </w:rPr>
        <w:t>acquisto di pulitori a vapore e interfono per lo sportello accoglienza del Pascal.</w:t>
      </w:r>
    </w:p>
    <w:p w:rsidR="00CB004D" w:rsidRDefault="005B4D82">
      <w:pPr>
        <w:pStyle w:val="Corpo"/>
        <w:numPr>
          <w:ilvl w:val="0"/>
          <w:numId w:val="17"/>
        </w:numPr>
        <w:rPr>
          <w:rFonts w:ascii="Times New Roman" w:hAnsi="Times New Roman"/>
        </w:rPr>
      </w:pPr>
      <w:r>
        <w:rPr>
          <w:rFonts w:ascii="Times New Roman" w:hAnsi="Times New Roman"/>
        </w:rPr>
        <w:t xml:space="preserve">60 web </w:t>
      </w:r>
      <w:proofErr w:type="spellStart"/>
      <w:r>
        <w:rPr>
          <w:rFonts w:ascii="Times New Roman" w:hAnsi="Times New Roman"/>
        </w:rPr>
        <w:t>cam</w:t>
      </w:r>
      <w:proofErr w:type="spellEnd"/>
      <w:r>
        <w:rPr>
          <w:rFonts w:ascii="Times New Roman" w:hAnsi="Times New Roman"/>
        </w:rPr>
        <w:t xml:space="preserve"> (1 per aula) nel caso si sia costretti a svolgere le</w:t>
      </w:r>
      <w:r>
        <w:rPr>
          <w:rFonts w:ascii="Times New Roman" w:hAnsi="Times New Roman"/>
        </w:rPr>
        <w:t xml:space="preserve"> lezioni con classi dimezzate (con una parte di studenti in presenza e una parte collegati da casa).</w:t>
      </w:r>
    </w:p>
    <w:p w:rsidR="00CB004D" w:rsidRDefault="005B4D82">
      <w:pPr>
        <w:pStyle w:val="Corpo"/>
        <w:numPr>
          <w:ilvl w:val="0"/>
          <w:numId w:val="17"/>
        </w:numPr>
        <w:rPr>
          <w:rFonts w:ascii="Times New Roman" w:hAnsi="Times New Roman"/>
        </w:rPr>
      </w:pPr>
      <w:r>
        <w:rPr>
          <w:rFonts w:ascii="Times New Roman" w:hAnsi="Times New Roman"/>
        </w:rPr>
        <w:t>Per la stessa ragione sono state acquistate tavolette grafiche (per un valore di circa 3600 euro).</w:t>
      </w:r>
    </w:p>
    <w:p w:rsidR="00CB004D" w:rsidRDefault="005B4D82">
      <w:pPr>
        <w:pStyle w:val="Corpo"/>
        <w:numPr>
          <w:ilvl w:val="0"/>
          <w:numId w:val="17"/>
        </w:numPr>
        <w:rPr>
          <w:rFonts w:ascii="Times New Roman" w:hAnsi="Times New Roman"/>
        </w:rPr>
      </w:pPr>
      <w:r>
        <w:rPr>
          <w:rFonts w:ascii="Times New Roman" w:hAnsi="Times New Roman"/>
        </w:rPr>
        <w:t>Acquisto di 13 armadi per i nuovi laboratori di elettron</w:t>
      </w:r>
      <w:r>
        <w:rPr>
          <w:rFonts w:ascii="Times New Roman" w:hAnsi="Times New Roman"/>
        </w:rPr>
        <w:t xml:space="preserve">ica al plesso </w:t>
      </w:r>
      <w:proofErr w:type="spellStart"/>
      <w:r>
        <w:rPr>
          <w:rFonts w:ascii="Times New Roman" w:hAnsi="Times New Roman"/>
        </w:rPr>
        <w:t>Comandini</w:t>
      </w:r>
      <w:proofErr w:type="spellEnd"/>
    </w:p>
    <w:p w:rsidR="00CB004D" w:rsidRDefault="005B4D82">
      <w:pPr>
        <w:pStyle w:val="Corpo"/>
        <w:numPr>
          <w:ilvl w:val="0"/>
          <w:numId w:val="17"/>
        </w:numPr>
        <w:rPr>
          <w:rFonts w:ascii="Times New Roman" w:hAnsi="Times New Roman"/>
        </w:rPr>
      </w:pPr>
      <w:r>
        <w:rPr>
          <w:rFonts w:ascii="Times New Roman" w:hAnsi="Times New Roman"/>
        </w:rPr>
        <w:t xml:space="preserve">30 nuovi </w:t>
      </w:r>
      <w:proofErr w:type="spellStart"/>
      <w:r>
        <w:rPr>
          <w:rFonts w:ascii="Times New Roman" w:hAnsi="Times New Roman"/>
        </w:rPr>
        <w:t>Pc</w:t>
      </w:r>
      <w:proofErr w:type="spellEnd"/>
      <w:r>
        <w:rPr>
          <w:rFonts w:ascii="Times New Roman" w:hAnsi="Times New Roman"/>
        </w:rPr>
        <w:t xml:space="preserve"> per </w:t>
      </w:r>
      <w:proofErr w:type="spellStart"/>
      <w:r>
        <w:rPr>
          <w:rFonts w:ascii="Times New Roman" w:hAnsi="Times New Roman"/>
        </w:rPr>
        <w:t>lab</w:t>
      </w:r>
      <w:proofErr w:type="spellEnd"/>
      <w:r>
        <w:rPr>
          <w:rFonts w:ascii="Times New Roman" w:hAnsi="Times New Roman"/>
        </w:rPr>
        <w:t xml:space="preserve"> Cad al plesso Pascal</w:t>
      </w:r>
    </w:p>
    <w:p w:rsidR="00CB004D" w:rsidRDefault="005B4D82">
      <w:pPr>
        <w:pStyle w:val="Corpo"/>
        <w:numPr>
          <w:ilvl w:val="0"/>
          <w:numId w:val="17"/>
        </w:numPr>
        <w:rPr>
          <w:rFonts w:ascii="Times New Roman" w:hAnsi="Times New Roman"/>
        </w:rPr>
      </w:pPr>
      <w:r>
        <w:rPr>
          <w:rFonts w:ascii="Times New Roman" w:hAnsi="Times New Roman"/>
        </w:rPr>
        <w:t xml:space="preserve">Montaggio teli, proiettori e installazione rete </w:t>
      </w:r>
      <w:proofErr w:type="spellStart"/>
      <w:r>
        <w:rPr>
          <w:rFonts w:ascii="Times New Roman" w:hAnsi="Times New Roman"/>
        </w:rPr>
        <w:t>wifi</w:t>
      </w:r>
      <w:proofErr w:type="spellEnd"/>
      <w:r>
        <w:rPr>
          <w:rFonts w:ascii="Times New Roman" w:hAnsi="Times New Roman"/>
        </w:rPr>
        <w:t xml:space="preserve"> nelle 12 aule della Plauto </w:t>
      </w:r>
    </w:p>
    <w:p w:rsidR="00CB004D" w:rsidRDefault="005B4D82">
      <w:pPr>
        <w:pStyle w:val="Corpo"/>
        <w:numPr>
          <w:ilvl w:val="0"/>
          <w:numId w:val="17"/>
        </w:numPr>
        <w:rPr>
          <w:rFonts w:ascii="Times New Roman" w:hAnsi="Times New Roman"/>
        </w:rPr>
      </w:pPr>
      <w:r>
        <w:rPr>
          <w:rFonts w:ascii="Times New Roman" w:hAnsi="Times New Roman"/>
        </w:rPr>
        <w:t xml:space="preserve">Grate alle finestre per futuri </w:t>
      </w:r>
      <w:proofErr w:type="spellStart"/>
      <w:r>
        <w:rPr>
          <w:rFonts w:ascii="Times New Roman" w:hAnsi="Times New Roman"/>
        </w:rPr>
        <w:t>lab</w:t>
      </w:r>
      <w:proofErr w:type="spellEnd"/>
      <w:r>
        <w:rPr>
          <w:rFonts w:ascii="Times New Roman" w:hAnsi="Times New Roman"/>
        </w:rPr>
        <w:t>. 78 e 22 al Pascal</w:t>
      </w:r>
    </w:p>
    <w:p w:rsidR="00CB004D" w:rsidRDefault="005B4D82">
      <w:pPr>
        <w:pStyle w:val="Corpo"/>
        <w:numPr>
          <w:ilvl w:val="0"/>
          <w:numId w:val="17"/>
        </w:numPr>
        <w:rPr>
          <w:rFonts w:ascii="Times New Roman" w:hAnsi="Times New Roman"/>
        </w:rPr>
      </w:pPr>
      <w:r>
        <w:rPr>
          <w:rFonts w:ascii="Times New Roman" w:hAnsi="Times New Roman"/>
        </w:rPr>
        <w:t>S</w:t>
      </w:r>
      <w:r>
        <w:rPr>
          <w:rFonts w:ascii="Times New Roman" w:hAnsi="Times New Roman"/>
          <w:rtl/>
        </w:rPr>
        <w:t>’</w:t>
      </w:r>
      <w:r>
        <w:rPr>
          <w:rFonts w:ascii="Times New Roman" w:hAnsi="Times New Roman"/>
        </w:rPr>
        <w:t>intende investire anche per la sistemazione dello scal</w:t>
      </w:r>
      <w:r>
        <w:rPr>
          <w:rFonts w:ascii="Times New Roman" w:hAnsi="Times New Roman"/>
        </w:rPr>
        <w:t>one d</w:t>
      </w:r>
      <w:r>
        <w:rPr>
          <w:rFonts w:ascii="Times New Roman" w:hAnsi="Times New Roman"/>
          <w:rtl/>
        </w:rPr>
        <w:t>’</w:t>
      </w:r>
      <w:r>
        <w:rPr>
          <w:rFonts w:ascii="Times New Roman" w:hAnsi="Times New Roman"/>
        </w:rPr>
        <w:t>ingresso se si otterr</w:t>
      </w:r>
      <w:r>
        <w:rPr>
          <w:rFonts w:ascii="Times New Roman" w:hAnsi="Times New Roman"/>
        </w:rPr>
        <w:t xml:space="preserve">à </w:t>
      </w:r>
      <w:r>
        <w:rPr>
          <w:rFonts w:ascii="Times New Roman" w:hAnsi="Times New Roman"/>
        </w:rPr>
        <w:t>l</w:t>
      </w:r>
      <w:r>
        <w:rPr>
          <w:rFonts w:ascii="Times New Roman" w:hAnsi="Times New Roman"/>
          <w:rtl/>
        </w:rPr>
        <w:t>’</w:t>
      </w:r>
      <w:r>
        <w:rPr>
          <w:rFonts w:ascii="Times New Roman" w:hAnsi="Times New Roman"/>
        </w:rPr>
        <w:t>autorizzazione della Sovrintendenza.</w:t>
      </w:r>
    </w:p>
    <w:p w:rsidR="00CB004D" w:rsidRDefault="005B4D82">
      <w:pPr>
        <w:pStyle w:val="Corpo"/>
        <w:numPr>
          <w:ilvl w:val="0"/>
          <w:numId w:val="17"/>
        </w:numPr>
        <w:rPr>
          <w:rFonts w:ascii="Times New Roman" w:hAnsi="Times New Roman"/>
        </w:rPr>
      </w:pPr>
      <w:r>
        <w:rPr>
          <w:rFonts w:ascii="Times New Roman" w:hAnsi="Times New Roman"/>
        </w:rPr>
        <w:t xml:space="preserve">Si intende anche intervenire sulla sistemazione </w:t>
      </w:r>
      <w:proofErr w:type="spellStart"/>
      <w:r>
        <w:rPr>
          <w:rFonts w:ascii="Times New Roman" w:hAnsi="Times New Roman"/>
        </w:rPr>
        <w:t>dell</w:t>
      </w:r>
      <w:proofErr w:type="spellEnd"/>
      <w:r>
        <w:rPr>
          <w:rFonts w:ascii="Times New Roman" w:hAnsi="Times New Roman"/>
          <w:rtl/>
        </w:rPr>
        <w:t>’</w:t>
      </w:r>
      <w:r>
        <w:rPr>
          <w:rFonts w:ascii="Times New Roman" w:hAnsi="Times New Roman"/>
        </w:rPr>
        <w:t xml:space="preserve">aula 81 (vicino a </w:t>
      </w:r>
      <w:proofErr w:type="spellStart"/>
      <w:r>
        <w:rPr>
          <w:rFonts w:ascii="Times New Roman" w:hAnsi="Times New Roman"/>
        </w:rPr>
        <w:t>Fab</w:t>
      </w:r>
      <w:proofErr w:type="spellEnd"/>
      <w:r>
        <w:rPr>
          <w:rFonts w:ascii="Times New Roman" w:hAnsi="Times New Roman"/>
        </w:rPr>
        <w:t xml:space="preserve"> </w:t>
      </w:r>
      <w:proofErr w:type="spellStart"/>
      <w:r>
        <w:rPr>
          <w:rFonts w:ascii="Times New Roman" w:hAnsi="Times New Roman"/>
        </w:rPr>
        <w:t>Lab</w:t>
      </w:r>
      <w:proofErr w:type="spellEnd"/>
      <w:r>
        <w:rPr>
          <w:rFonts w:ascii="Times New Roman" w:hAnsi="Times New Roman"/>
        </w:rPr>
        <w:t xml:space="preserve">) per un valore di 30mila euro. Opera necessaria al fine di ricavare spazi aula che necessitano urgentemente. </w:t>
      </w:r>
      <w:r>
        <w:rPr>
          <w:rFonts w:ascii="Times New Roman" w:hAnsi="Times New Roman"/>
        </w:rPr>
        <w:t>Il problema per scalone e aula 81 sono per</w:t>
      </w:r>
      <w:r>
        <w:rPr>
          <w:rFonts w:ascii="Times New Roman" w:hAnsi="Times New Roman"/>
        </w:rPr>
        <w:t xml:space="preserve">ò </w:t>
      </w:r>
      <w:r>
        <w:rPr>
          <w:rFonts w:ascii="Times New Roman" w:hAnsi="Times New Roman"/>
        </w:rPr>
        <w:t>i permessi della soprintendenza.</w:t>
      </w:r>
    </w:p>
    <w:p w:rsidR="00CB004D" w:rsidRDefault="00CB004D">
      <w:pPr>
        <w:rPr>
          <w:b/>
          <w:bCs/>
        </w:rPr>
      </w:pPr>
    </w:p>
    <w:p w:rsidR="00CB004D" w:rsidRDefault="00CB004D"/>
    <w:p w:rsidR="00CB004D" w:rsidRDefault="005B4D82">
      <w:proofErr w:type="spellStart"/>
      <w:r>
        <w:t>Pirini</w:t>
      </w:r>
      <w:proofErr w:type="spellEnd"/>
      <w:r>
        <w:t xml:space="preserve"> Casadei: A margine della presentazione del </w:t>
      </w:r>
      <w:proofErr w:type="spellStart"/>
      <w:r>
        <w:t>Consutivo</w:t>
      </w:r>
      <w:proofErr w:type="spellEnd"/>
      <w:r>
        <w:t xml:space="preserve"> e del programma annuale la </w:t>
      </w:r>
      <w:proofErr w:type="spellStart"/>
      <w:r>
        <w:t>sign.ra</w:t>
      </w:r>
      <w:proofErr w:type="spellEnd"/>
      <w:r>
        <w:t xml:space="preserve"> evidenzia che l’avanzo registrato di circa 139mila euro pare diminuito in maniera </w:t>
      </w:r>
      <w:r>
        <w:t>significativa rispetto agli anni precedenti e che se dovessero venire meno i contributi delle famiglie si ha l’impressione che i due istituti difficilmente riuscirebbero a garantire l’aggiornamento tecnologico che è richiesto. Pertanto invita il CDI a pens</w:t>
      </w:r>
      <w:r>
        <w:t xml:space="preserve">are che nel breve tempo sarà necessario promuovere finanziamenti esterni che possano rispondere alle necessità dell’istituto </w:t>
      </w:r>
    </w:p>
    <w:p w:rsidR="00CB004D" w:rsidRDefault="005B4D82">
      <w:r>
        <w:t>DSGA: risponde che quest’anno sono stati compiuti investimenti ingenti.</w:t>
      </w:r>
    </w:p>
    <w:p w:rsidR="00CB004D" w:rsidRDefault="005B4D82">
      <w:pPr>
        <w:jc w:val="both"/>
      </w:pPr>
      <w:r>
        <w:t>DS: riconosce la necessità di cominciare ad individuare de</w:t>
      </w:r>
      <w:r>
        <w:t xml:space="preserve">lle possibili sponsorizzazioni. Aggiunge però che per l’ </w:t>
      </w:r>
      <w:proofErr w:type="spellStart"/>
      <w:r>
        <w:t>a.s.</w:t>
      </w:r>
      <w:proofErr w:type="spellEnd"/>
      <w:r>
        <w:t xml:space="preserve"> 2020/2021, visto l’importante rinnovo dei laboratori compiuti quest’anno, si augura di non trovarsi di fronte a troppe richieste di ammodernamento.</w:t>
      </w:r>
    </w:p>
    <w:p w:rsidR="00CB004D" w:rsidRDefault="00CB004D"/>
    <w:p w:rsidR="00CB004D" w:rsidRDefault="00CB004D"/>
    <w:p w:rsidR="00CB004D" w:rsidRDefault="005B4D82">
      <w:pPr>
        <w:rPr>
          <w:rStyle w:val="Nessuno"/>
          <w:b/>
          <w:bCs/>
        </w:rPr>
      </w:pPr>
      <w:r>
        <w:rPr>
          <w:rStyle w:val="Nessuno"/>
          <w:b/>
          <w:bCs/>
        </w:rPr>
        <w:t>6. Borse di studio</w:t>
      </w:r>
    </w:p>
    <w:p w:rsidR="00CB004D" w:rsidRDefault="00CB004D">
      <w:pPr>
        <w:jc w:val="both"/>
      </w:pPr>
    </w:p>
    <w:p w:rsidR="00CB004D" w:rsidRDefault="005B4D82">
      <w:pPr>
        <w:jc w:val="both"/>
      </w:pPr>
      <w:r>
        <w:t xml:space="preserve">Il Presidente pone in </w:t>
      </w:r>
      <w:r>
        <w:t xml:space="preserve">discussione la conferma della proposta attuata anno scorso di mantenere per la scuola unificata l’istituto delle borse di studio di merito del valore di 150 euro saranno erogati ai due alunni (2 alunni ad anno di corso per ogni plesso) che riporteranno la </w:t>
      </w:r>
      <w:r>
        <w:t xml:space="preserve">media voti più alta. In caso di parità di media, vincerà la borsa di studio il ragazzo con media superiore nel primo quadrimestre. </w:t>
      </w:r>
    </w:p>
    <w:p w:rsidR="00CB004D" w:rsidRDefault="005B4D82">
      <w:pPr>
        <w:jc w:val="both"/>
      </w:pPr>
      <w:r>
        <w:t xml:space="preserve">Si approva all’unanimità. Si propone inoltre per le borse di studio esterne di individuare un vincitore per ciascun plesso. </w:t>
      </w:r>
    </w:p>
    <w:p w:rsidR="00CB004D" w:rsidRDefault="005B4D82">
      <w:pPr>
        <w:jc w:val="both"/>
      </w:pPr>
      <w:r>
        <w:t>Il DS propone di usare i criteri individuati anche per qualsiasi altra borsa di studio proposta da altri enti, salvo che i regolamenti di dette proposte siano specifici.</w:t>
      </w:r>
    </w:p>
    <w:p w:rsidR="00CB004D" w:rsidRDefault="005B4D82">
      <w:pPr>
        <w:jc w:val="both"/>
      </w:pPr>
      <w:r>
        <w:t>La proposta è  approvata all’unanimità</w:t>
      </w:r>
    </w:p>
    <w:p w:rsidR="00CB004D" w:rsidRDefault="005B4D82">
      <w:pPr>
        <w:jc w:val="right"/>
        <w:rPr>
          <w:rStyle w:val="Nessuno"/>
          <w:b/>
          <w:bCs/>
        </w:rPr>
      </w:pPr>
      <w:r>
        <w:rPr>
          <w:rStyle w:val="Nessuno"/>
          <w:b/>
          <w:bCs/>
        </w:rPr>
        <w:t>Delibera n. 41</w:t>
      </w:r>
    </w:p>
    <w:p w:rsidR="00CB004D" w:rsidRDefault="00CB004D">
      <w:pPr>
        <w:jc w:val="both"/>
      </w:pPr>
    </w:p>
    <w:p w:rsidR="00CB004D" w:rsidRDefault="00CB004D">
      <w:pPr>
        <w:jc w:val="both"/>
      </w:pPr>
    </w:p>
    <w:p w:rsidR="00CB004D" w:rsidRDefault="005B4D82">
      <w:pPr>
        <w:numPr>
          <w:ilvl w:val="0"/>
          <w:numId w:val="20"/>
        </w:numPr>
        <w:jc w:val="both"/>
        <w:rPr>
          <w:b/>
          <w:bCs/>
        </w:rPr>
      </w:pPr>
      <w:r>
        <w:rPr>
          <w:b/>
          <w:bCs/>
        </w:rPr>
        <w:t>criteri assegnazione classi a</w:t>
      </w:r>
      <w:r>
        <w:rPr>
          <w:b/>
          <w:bCs/>
        </w:rPr>
        <w:t>i docenti – informativa DS</w:t>
      </w:r>
    </w:p>
    <w:p w:rsidR="00CB004D" w:rsidRDefault="005B4D82">
      <w:pPr>
        <w:ind w:left="720"/>
        <w:jc w:val="both"/>
      </w:pPr>
      <w:r>
        <w:t>Il DS comunica il numero di classi assegnate dall’UST quest’anno 58, con due classi articolate nel professionale) e la difficoltà nella gestione organico dovuta al decreto 22 del 7/4/20.</w:t>
      </w:r>
    </w:p>
    <w:p w:rsidR="00CB004D" w:rsidRDefault="005B4D82">
      <w:pPr>
        <w:ind w:left="720"/>
        <w:jc w:val="both"/>
      </w:pPr>
      <w:r>
        <w:t xml:space="preserve">Inoltre espone i consueti criteri in base </w:t>
      </w:r>
      <w:r>
        <w:t xml:space="preserve">ai quali ai sensi del </w:t>
      </w:r>
      <w:proofErr w:type="spellStart"/>
      <w:r>
        <w:t>dlgs</w:t>
      </w:r>
      <w:proofErr w:type="spellEnd"/>
      <w:r>
        <w:t xml:space="preserve"> 1654/01 procederà ad assegnazione classi ai docenti:</w:t>
      </w:r>
    </w:p>
    <w:p w:rsidR="00CB004D" w:rsidRDefault="005B4D82">
      <w:pPr>
        <w:jc w:val="both"/>
        <w:rPr>
          <w:rStyle w:val="Nessuno"/>
          <w:sz w:val="22"/>
          <w:szCs w:val="22"/>
        </w:rPr>
      </w:pPr>
      <w:r>
        <w:rPr>
          <w:rStyle w:val="Nessuno"/>
          <w:sz w:val="22"/>
          <w:szCs w:val="22"/>
        </w:rPr>
        <w:t>I criteri per il passaggio da una scuola all’altra sono i seguenti: se si crea il presupposto di cattedra vuota, viene data preferenza agli interni rispetto agli esterni, (se c</w:t>
      </w:r>
      <w:r>
        <w:rPr>
          <w:rStyle w:val="Nessuno"/>
          <w:sz w:val="22"/>
          <w:szCs w:val="22"/>
        </w:rPr>
        <w:t xml:space="preserve">’è richiesta di passaggio da parte di interni), se ci sono più richieste il DS consentirà in base a un accordo fra docenti interno al </w:t>
      </w:r>
      <w:r>
        <w:rPr>
          <w:rStyle w:val="Nessuno"/>
          <w:sz w:val="22"/>
          <w:szCs w:val="22"/>
        </w:rPr>
        <w:t>d</w:t>
      </w:r>
      <w:r>
        <w:rPr>
          <w:rStyle w:val="Nessuno"/>
          <w:sz w:val="22"/>
          <w:szCs w:val="22"/>
        </w:rPr>
        <w:t>ipartimento, che nel caso va verbalizzato nella apposita riunione di dipartimento. In caso di non accordo del dipartiment</w:t>
      </w:r>
      <w:r>
        <w:rPr>
          <w:rStyle w:val="Nessuno"/>
          <w:sz w:val="22"/>
          <w:szCs w:val="22"/>
        </w:rPr>
        <w:t>o con più richieste contemporanee di interni, o successivamente di esterni, decide il dirigente dopo aver valutato le esperienze e il curriculum delle persone coinvolte.</w:t>
      </w:r>
    </w:p>
    <w:p w:rsidR="00CB004D" w:rsidRDefault="005B4D82">
      <w:pPr>
        <w:jc w:val="both"/>
        <w:rPr>
          <w:rStyle w:val="Nessuno"/>
          <w:sz w:val="22"/>
          <w:szCs w:val="22"/>
        </w:rPr>
      </w:pPr>
      <w:r>
        <w:rPr>
          <w:rStyle w:val="Nessuno"/>
          <w:sz w:val="22"/>
          <w:szCs w:val="22"/>
        </w:rPr>
        <w:t>In caso di non esistenza di richieste, ciascuno dei due organici docenti rimane invari</w:t>
      </w:r>
      <w:r>
        <w:rPr>
          <w:rStyle w:val="Nessuno"/>
          <w:sz w:val="22"/>
          <w:szCs w:val="22"/>
        </w:rPr>
        <w:t>ato.</w:t>
      </w:r>
    </w:p>
    <w:p w:rsidR="00CB004D" w:rsidRDefault="005B4D82">
      <w:pPr>
        <w:jc w:val="both"/>
        <w:rPr>
          <w:rStyle w:val="Nessuno"/>
          <w:sz w:val="22"/>
          <w:szCs w:val="22"/>
        </w:rPr>
      </w:pPr>
      <w:r>
        <w:rPr>
          <w:rStyle w:val="Nessuno"/>
          <w:sz w:val="22"/>
          <w:szCs w:val="22"/>
        </w:rPr>
        <w:t xml:space="preserve">ASSEGNAZIONE CLASSI AI DOCENTI: Salvo casi particolari gestiti direttamente dal Dirigente, indicati sotto, saranno prese in considerazione le proposte di distribuzione delle classi ai docenti presentate dai dipartimenti disciplinari, se condivise </w:t>
      </w:r>
      <w:r>
        <w:rPr>
          <w:rStyle w:val="Nessuno"/>
          <w:sz w:val="22"/>
          <w:szCs w:val="22"/>
          <w:u w:val="single"/>
        </w:rPr>
        <w:t>all’</w:t>
      </w:r>
      <w:proofErr w:type="spellStart"/>
      <w:r>
        <w:rPr>
          <w:rStyle w:val="Nessuno"/>
          <w:sz w:val="22"/>
          <w:szCs w:val="22"/>
          <w:u w:val="single"/>
        </w:rPr>
        <w:t>unanimit</w:t>
      </w:r>
      <w:proofErr w:type="spellEnd"/>
      <w:r>
        <w:rPr>
          <w:rStyle w:val="Nessuno"/>
          <w:sz w:val="22"/>
          <w:szCs w:val="22"/>
          <w:u w:val="single"/>
          <w:lang w:val="fr-FR"/>
        </w:rPr>
        <w:t>à</w:t>
      </w:r>
      <w:r>
        <w:rPr>
          <w:rStyle w:val="Nessuno"/>
          <w:sz w:val="22"/>
          <w:szCs w:val="22"/>
        </w:rPr>
        <w:t xml:space="preserve"> dei docenti. </w:t>
      </w:r>
      <w:r>
        <w:rPr>
          <w:rStyle w:val="Nessuno"/>
          <w:sz w:val="22"/>
          <w:szCs w:val="22"/>
          <w:u w:val="single"/>
        </w:rPr>
        <w:t xml:space="preserve">Chi non è d’accordo </w:t>
      </w:r>
      <w:proofErr w:type="spellStart"/>
      <w:r>
        <w:rPr>
          <w:rStyle w:val="Nessuno"/>
          <w:sz w:val="22"/>
          <w:szCs w:val="22"/>
          <w:u w:val="single"/>
        </w:rPr>
        <w:t>verbalizzer</w:t>
      </w:r>
      <w:proofErr w:type="spellEnd"/>
      <w:r>
        <w:rPr>
          <w:rStyle w:val="Nessuno"/>
          <w:sz w:val="22"/>
          <w:szCs w:val="22"/>
          <w:u w:val="single"/>
          <w:lang w:val="fr-FR"/>
        </w:rPr>
        <w:t xml:space="preserve">à </w:t>
      </w:r>
      <w:r>
        <w:rPr>
          <w:rStyle w:val="Nessuno"/>
          <w:sz w:val="22"/>
          <w:szCs w:val="22"/>
          <w:u w:val="single"/>
        </w:rPr>
        <w:t xml:space="preserve">il suo dissenso durante la </w:t>
      </w:r>
      <w:proofErr w:type="spellStart"/>
      <w:r>
        <w:rPr>
          <w:rStyle w:val="Nessuno"/>
          <w:sz w:val="22"/>
          <w:szCs w:val="22"/>
          <w:u w:val="single"/>
        </w:rPr>
        <w:t>riunione.</w:t>
      </w:r>
      <w:r>
        <w:rPr>
          <w:rStyle w:val="Nessuno"/>
          <w:sz w:val="22"/>
          <w:szCs w:val="22"/>
        </w:rPr>
        <w:t>In</w:t>
      </w:r>
      <w:proofErr w:type="spellEnd"/>
      <w:r>
        <w:rPr>
          <w:rStyle w:val="Nessuno"/>
          <w:sz w:val="22"/>
          <w:szCs w:val="22"/>
        </w:rPr>
        <w:t xml:space="preserve"> casi di non unanimità, e in ogni caso per le situazioni sotto riportate, l’assegnazione </w:t>
      </w:r>
      <w:proofErr w:type="spellStart"/>
      <w:r>
        <w:rPr>
          <w:rStyle w:val="Nessuno"/>
          <w:sz w:val="22"/>
          <w:szCs w:val="22"/>
        </w:rPr>
        <w:t>sar</w:t>
      </w:r>
      <w:proofErr w:type="spellEnd"/>
      <w:r>
        <w:rPr>
          <w:rStyle w:val="Nessuno"/>
          <w:sz w:val="22"/>
          <w:szCs w:val="22"/>
          <w:lang w:val="fr-FR"/>
        </w:rPr>
        <w:t xml:space="preserve">à </w:t>
      </w:r>
      <w:r>
        <w:rPr>
          <w:rStyle w:val="Nessuno"/>
          <w:sz w:val="22"/>
          <w:szCs w:val="22"/>
        </w:rPr>
        <w:t>decisa dal DS avvalendosi dei seguenti criteri:</w:t>
      </w:r>
    </w:p>
    <w:p w:rsidR="00CB004D" w:rsidRDefault="005B4D82">
      <w:pPr>
        <w:numPr>
          <w:ilvl w:val="0"/>
          <w:numId w:val="22"/>
        </w:numPr>
        <w:jc w:val="both"/>
        <w:rPr>
          <w:sz w:val="22"/>
          <w:szCs w:val="22"/>
        </w:rPr>
      </w:pPr>
      <w:r>
        <w:rPr>
          <w:rStyle w:val="Nessuno"/>
          <w:sz w:val="22"/>
          <w:szCs w:val="22"/>
          <w:u w:val="single"/>
        </w:rPr>
        <w:t>vincoli all’assegnaz</w:t>
      </w:r>
      <w:r>
        <w:rPr>
          <w:rStyle w:val="Nessuno"/>
          <w:sz w:val="22"/>
          <w:szCs w:val="22"/>
          <w:u w:val="single"/>
        </w:rPr>
        <w:t xml:space="preserve">ione delle cattedre derivanti da: certificazione CISCO, </w:t>
      </w:r>
      <w:proofErr w:type="spellStart"/>
      <w:r>
        <w:rPr>
          <w:rStyle w:val="Nessuno"/>
          <w:sz w:val="22"/>
          <w:szCs w:val="22"/>
          <w:u w:val="single"/>
        </w:rPr>
        <w:t>attivit</w:t>
      </w:r>
      <w:proofErr w:type="spellEnd"/>
      <w:r>
        <w:rPr>
          <w:rStyle w:val="Nessuno"/>
          <w:sz w:val="22"/>
          <w:szCs w:val="22"/>
          <w:u w:val="single"/>
          <w:lang w:val="fr-FR"/>
        </w:rPr>
        <w:t xml:space="preserve">à </w:t>
      </w:r>
      <w:r>
        <w:rPr>
          <w:rStyle w:val="Nessuno"/>
          <w:sz w:val="22"/>
          <w:szCs w:val="22"/>
          <w:u w:val="single"/>
        </w:rPr>
        <w:t>ECDL nelle prime, e soprattutto (poiché è previsto dalla norma) collocazione dei docenti certificati nelle quinte per lo svolgimento dei moduli CLIL.</w:t>
      </w:r>
    </w:p>
    <w:p w:rsidR="00CB004D" w:rsidRDefault="005B4D82">
      <w:pPr>
        <w:numPr>
          <w:ilvl w:val="0"/>
          <w:numId w:val="23"/>
        </w:numPr>
        <w:jc w:val="both"/>
        <w:rPr>
          <w:sz w:val="22"/>
          <w:szCs w:val="22"/>
        </w:rPr>
      </w:pPr>
      <w:r>
        <w:rPr>
          <w:rStyle w:val="Nessuno"/>
          <w:sz w:val="22"/>
          <w:szCs w:val="22"/>
          <w:u w:val="single"/>
        </w:rPr>
        <w:t>Situazioni particolari ambientali per alu</w:t>
      </w:r>
      <w:r>
        <w:rPr>
          <w:rStyle w:val="Nessuno"/>
          <w:sz w:val="22"/>
          <w:szCs w:val="22"/>
          <w:u w:val="single"/>
        </w:rPr>
        <w:t>nni ex legge 104, DSA o BES</w:t>
      </w:r>
    </w:p>
    <w:p w:rsidR="00CB004D" w:rsidRDefault="00CB004D">
      <w:pPr>
        <w:ind w:left="720"/>
        <w:jc w:val="both"/>
        <w:rPr>
          <w:u w:val="single"/>
        </w:rPr>
      </w:pPr>
    </w:p>
    <w:p w:rsidR="00CB004D" w:rsidRDefault="005B4D82">
      <w:pPr>
        <w:ind w:left="720"/>
        <w:jc w:val="both"/>
        <w:rPr>
          <w:rStyle w:val="Nessuno"/>
          <w:sz w:val="22"/>
          <w:szCs w:val="22"/>
          <w:u w:val="single"/>
        </w:rPr>
      </w:pPr>
      <w:r>
        <w:rPr>
          <w:rStyle w:val="Nessuno"/>
          <w:sz w:val="22"/>
          <w:szCs w:val="22"/>
          <w:u w:val="single"/>
        </w:rPr>
        <w:t xml:space="preserve">Il DS si riserva di intervenire eventualmente in questi vincoli nel caso che i dipartimenti non ne tengano conto nella loro proposta. </w:t>
      </w:r>
      <w:proofErr w:type="spellStart"/>
      <w:r>
        <w:rPr>
          <w:rStyle w:val="Nessuno"/>
          <w:sz w:val="22"/>
          <w:szCs w:val="22"/>
          <w:u w:val="single"/>
        </w:rPr>
        <w:t>Valuter</w:t>
      </w:r>
      <w:proofErr w:type="spellEnd"/>
      <w:r>
        <w:rPr>
          <w:rStyle w:val="Nessuno"/>
          <w:sz w:val="22"/>
          <w:szCs w:val="22"/>
          <w:u w:val="single"/>
          <w:lang w:val="fr-FR"/>
        </w:rPr>
        <w:t xml:space="preserve">à </w:t>
      </w:r>
      <w:r>
        <w:rPr>
          <w:rStyle w:val="Nessuno"/>
          <w:sz w:val="22"/>
          <w:szCs w:val="22"/>
          <w:u w:val="single"/>
        </w:rPr>
        <w:t>eventuali motivazioni di dissenso dei dipartimenti rispetto a questi vincoli</w:t>
      </w:r>
    </w:p>
    <w:p w:rsidR="00CB004D" w:rsidRDefault="005B4D82">
      <w:pPr>
        <w:ind w:left="720"/>
        <w:jc w:val="both"/>
        <w:rPr>
          <w:rStyle w:val="Nessuno"/>
          <w:sz w:val="22"/>
          <w:szCs w:val="22"/>
        </w:rPr>
      </w:pPr>
      <w:r>
        <w:rPr>
          <w:rStyle w:val="Nessuno"/>
          <w:sz w:val="22"/>
          <w:szCs w:val="22"/>
        </w:rPr>
        <w:t>Di segu</w:t>
      </w:r>
      <w:r>
        <w:rPr>
          <w:rStyle w:val="Nessuno"/>
          <w:sz w:val="22"/>
          <w:szCs w:val="22"/>
        </w:rPr>
        <w:t xml:space="preserve">ito si </w:t>
      </w:r>
      <w:proofErr w:type="spellStart"/>
      <w:r>
        <w:rPr>
          <w:rStyle w:val="Nessuno"/>
          <w:sz w:val="22"/>
          <w:szCs w:val="22"/>
        </w:rPr>
        <w:t>terr</w:t>
      </w:r>
      <w:proofErr w:type="spellEnd"/>
      <w:r>
        <w:rPr>
          <w:rStyle w:val="Nessuno"/>
          <w:sz w:val="22"/>
          <w:szCs w:val="22"/>
          <w:lang w:val="fr-FR"/>
        </w:rPr>
        <w:t xml:space="preserve">à </w:t>
      </w:r>
      <w:r>
        <w:rPr>
          <w:rStyle w:val="Nessuno"/>
          <w:sz w:val="22"/>
          <w:szCs w:val="22"/>
        </w:rPr>
        <w:t>conto poi dei seguenti criteri:</w:t>
      </w:r>
    </w:p>
    <w:p w:rsidR="00CB004D" w:rsidRDefault="00CB004D">
      <w:pPr>
        <w:jc w:val="both"/>
      </w:pPr>
    </w:p>
    <w:p w:rsidR="00CB004D" w:rsidRDefault="005B4D82">
      <w:pPr>
        <w:widowControl/>
        <w:numPr>
          <w:ilvl w:val="0"/>
          <w:numId w:val="25"/>
        </w:numPr>
        <w:jc w:val="both"/>
        <w:rPr>
          <w:sz w:val="22"/>
          <w:szCs w:val="22"/>
        </w:rPr>
      </w:pPr>
      <w:r>
        <w:rPr>
          <w:rStyle w:val="Nessuno"/>
          <w:sz w:val="22"/>
          <w:szCs w:val="22"/>
        </w:rPr>
        <w:t xml:space="preserve">Salvaguardia della </w:t>
      </w:r>
      <w:proofErr w:type="spellStart"/>
      <w:r>
        <w:rPr>
          <w:rStyle w:val="Nessuno"/>
          <w:sz w:val="22"/>
          <w:szCs w:val="22"/>
        </w:rPr>
        <w:t>continuit</w:t>
      </w:r>
      <w:proofErr w:type="spellEnd"/>
      <w:r>
        <w:rPr>
          <w:rStyle w:val="Nessuno"/>
          <w:sz w:val="22"/>
          <w:szCs w:val="22"/>
          <w:lang w:val="fr-FR"/>
        </w:rPr>
        <w:t xml:space="preserve">à </w:t>
      </w:r>
      <w:r>
        <w:rPr>
          <w:rStyle w:val="Nessuno"/>
          <w:sz w:val="22"/>
          <w:szCs w:val="22"/>
        </w:rPr>
        <w:t>didattica</w:t>
      </w:r>
    </w:p>
    <w:p w:rsidR="00CB004D" w:rsidRDefault="005B4D82">
      <w:pPr>
        <w:widowControl/>
        <w:numPr>
          <w:ilvl w:val="0"/>
          <w:numId w:val="25"/>
        </w:numPr>
        <w:jc w:val="both"/>
        <w:rPr>
          <w:sz w:val="22"/>
          <w:szCs w:val="22"/>
        </w:rPr>
      </w:pPr>
      <w:r>
        <w:rPr>
          <w:rStyle w:val="Nessuno"/>
          <w:sz w:val="22"/>
          <w:szCs w:val="22"/>
        </w:rPr>
        <w:t xml:space="preserve">Miglior utilizzo delle competenze ed esperienze dei docenti anche in merito alla </w:t>
      </w:r>
      <w:proofErr w:type="spellStart"/>
      <w:r>
        <w:rPr>
          <w:rStyle w:val="Nessuno"/>
          <w:sz w:val="22"/>
          <w:szCs w:val="22"/>
        </w:rPr>
        <w:t>capacit</w:t>
      </w:r>
      <w:proofErr w:type="spellEnd"/>
      <w:r>
        <w:rPr>
          <w:rStyle w:val="Nessuno"/>
          <w:sz w:val="22"/>
          <w:szCs w:val="22"/>
          <w:lang w:val="fr-FR"/>
        </w:rPr>
        <w:t xml:space="preserve">à </w:t>
      </w:r>
      <w:r>
        <w:rPr>
          <w:rStyle w:val="Nessuno"/>
          <w:sz w:val="22"/>
          <w:szCs w:val="22"/>
        </w:rPr>
        <w:t>di lavorare collegialmente attraverso la cooperazione didattica</w:t>
      </w:r>
    </w:p>
    <w:p w:rsidR="00CB004D" w:rsidRDefault="005B4D82">
      <w:pPr>
        <w:widowControl/>
        <w:numPr>
          <w:ilvl w:val="0"/>
          <w:numId w:val="25"/>
        </w:numPr>
        <w:jc w:val="both"/>
        <w:rPr>
          <w:sz w:val="22"/>
          <w:szCs w:val="22"/>
        </w:rPr>
      </w:pPr>
      <w:proofErr w:type="spellStart"/>
      <w:r>
        <w:rPr>
          <w:rStyle w:val="Nessuno"/>
          <w:sz w:val="22"/>
          <w:szCs w:val="22"/>
        </w:rPr>
        <w:t>Opportunit</w:t>
      </w:r>
      <w:proofErr w:type="spellEnd"/>
      <w:r>
        <w:rPr>
          <w:rStyle w:val="Nessuno"/>
          <w:sz w:val="22"/>
          <w:szCs w:val="22"/>
          <w:lang w:val="fr-FR"/>
        </w:rPr>
        <w:t xml:space="preserve">à </w:t>
      </w:r>
      <w:r>
        <w:rPr>
          <w:rStyle w:val="Nessuno"/>
          <w:sz w:val="22"/>
          <w:szCs w:val="22"/>
        </w:rPr>
        <w:t xml:space="preserve">di </w:t>
      </w:r>
      <w:r>
        <w:rPr>
          <w:rStyle w:val="Nessuno"/>
          <w:sz w:val="22"/>
          <w:szCs w:val="22"/>
        </w:rPr>
        <w:t>comporre i consigli di classe in modo equilibrato ed armonico ed equo fra le varie classi</w:t>
      </w:r>
    </w:p>
    <w:p w:rsidR="00CB004D" w:rsidRDefault="005B4D82">
      <w:pPr>
        <w:widowControl/>
        <w:numPr>
          <w:ilvl w:val="0"/>
          <w:numId w:val="25"/>
        </w:numPr>
        <w:jc w:val="both"/>
        <w:rPr>
          <w:sz w:val="22"/>
          <w:szCs w:val="22"/>
        </w:rPr>
      </w:pPr>
      <w:r>
        <w:rPr>
          <w:sz w:val="22"/>
          <w:szCs w:val="22"/>
        </w:rPr>
        <w:t>Possibile organizzazione su cattedre verticali nei casi in cui ciò sia possibile</w:t>
      </w:r>
    </w:p>
    <w:p w:rsidR="00CB004D" w:rsidRDefault="00CB004D">
      <w:pPr>
        <w:ind w:left="720"/>
        <w:jc w:val="both"/>
        <w:rPr>
          <w:sz w:val="22"/>
          <w:szCs w:val="22"/>
        </w:rPr>
      </w:pPr>
    </w:p>
    <w:p w:rsidR="00CB004D" w:rsidRDefault="005B4D82">
      <w:pPr>
        <w:ind w:left="720"/>
        <w:jc w:val="both"/>
      </w:pPr>
      <w:r>
        <w:rPr>
          <w:rStyle w:val="Nessuno"/>
          <w:sz w:val="22"/>
          <w:szCs w:val="22"/>
        </w:rPr>
        <w:t>Fatti salvi i punti 1 e 2, costituisce informazione privilegiata l’accordo unanime d</w:t>
      </w:r>
      <w:r>
        <w:rPr>
          <w:rStyle w:val="Nessuno"/>
          <w:sz w:val="22"/>
          <w:szCs w:val="22"/>
        </w:rPr>
        <w:t>ei dipartimenti.</w:t>
      </w:r>
    </w:p>
    <w:p w:rsidR="00CB004D" w:rsidRDefault="005B4D82">
      <w:pPr>
        <w:jc w:val="both"/>
        <w:rPr>
          <w:rStyle w:val="Nessuno"/>
          <w:sz w:val="22"/>
          <w:szCs w:val="22"/>
        </w:rPr>
      </w:pPr>
      <w:r>
        <w:rPr>
          <w:rStyle w:val="Nessuno"/>
          <w:sz w:val="22"/>
          <w:szCs w:val="22"/>
        </w:rPr>
        <w:t>Si rende noto, inoltre, come è stato ribadito in più occasioni, che l’</w:t>
      </w:r>
      <w:proofErr w:type="spellStart"/>
      <w:r>
        <w:rPr>
          <w:rStyle w:val="Nessuno"/>
          <w:sz w:val="22"/>
          <w:szCs w:val="22"/>
        </w:rPr>
        <w:t>anzianit</w:t>
      </w:r>
      <w:proofErr w:type="spellEnd"/>
      <w:r>
        <w:rPr>
          <w:rStyle w:val="Nessuno"/>
          <w:sz w:val="22"/>
          <w:szCs w:val="22"/>
          <w:lang w:val="fr-FR"/>
        </w:rPr>
        <w:t xml:space="preserve">à </w:t>
      </w:r>
      <w:r>
        <w:rPr>
          <w:rStyle w:val="Nessuno"/>
          <w:sz w:val="22"/>
          <w:szCs w:val="22"/>
        </w:rPr>
        <w:t>di servizio non è un criterio legalmente o normativamente valido per l’assegnazione classi. Di conseguenza esso può solo essere un criterio interno al dipartim</w:t>
      </w:r>
      <w:r>
        <w:rPr>
          <w:rStyle w:val="Nessuno"/>
          <w:sz w:val="22"/>
          <w:szCs w:val="22"/>
        </w:rPr>
        <w:t>ento per la distribuzione, ma non è un criterio seguito dal DS. Se questo criterio non è condiviso unanimemente, per le ragioni di cui sopra esso diventa un non-criterio. Dunque il DS non terrà conto di cattedre suddivise nel dipartimento in base all’anzia</w:t>
      </w:r>
      <w:r>
        <w:rPr>
          <w:rStyle w:val="Nessuno"/>
          <w:sz w:val="22"/>
          <w:szCs w:val="22"/>
        </w:rPr>
        <w:t>nità di servizio, ma solo se proposte all’unanimità dai membri del dipartimento, (anche in caso di unanimità sono fatti salvi i casi particolari indicati)</w:t>
      </w:r>
    </w:p>
    <w:p w:rsidR="00CB004D" w:rsidRDefault="00CB004D">
      <w:pPr>
        <w:jc w:val="both"/>
      </w:pPr>
    </w:p>
    <w:p w:rsidR="00CB004D" w:rsidRDefault="005B4D82">
      <w:pPr>
        <w:jc w:val="both"/>
        <w:rPr>
          <w:rStyle w:val="Nessuno"/>
          <w:u w:val="single"/>
        </w:rPr>
      </w:pPr>
      <w:r>
        <w:rPr>
          <w:rStyle w:val="Nessuno"/>
          <w:sz w:val="22"/>
          <w:szCs w:val="22"/>
          <w:u w:val="single"/>
        </w:rPr>
        <w:t>Quanto alla suddivisione fra docenti di potenziamento e docenti su cattedra il DS proceder</w:t>
      </w:r>
      <w:r>
        <w:rPr>
          <w:rStyle w:val="Nessuno"/>
          <w:sz w:val="22"/>
          <w:szCs w:val="22"/>
          <w:u w:val="single"/>
          <w:lang w:val="fr-FR"/>
        </w:rPr>
        <w:t xml:space="preserve">à </w:t>
      </w:r>
      <w:r>
        <w:rPr>
          <w:rStyle w:val="Nessuno"/>
          <w:sz w:val="22"/>
          <w:szCs w:val="22"/>
          <w:u w:val="single"/>
        </w:rPr>
        <w:t xml:space="preserve">in </w:t>
      </w:r>
      <w:r>
        <w:rPr>
          <w:rStyle w:val="Nessuno"/>
          <w:sz w:val="22"/>
          <w:szCs w:val="22"/>
          <w:u w:val="single"/>
        </w:rPr>
        <w:t>questo modo:</w:t>
      </w:r>
    </w:p>
    <w:p w:rsidR="00CB004D" w:rsidRDefault="005B4D82">
      <w:pPr>
        <w:jc w:val="both"/>
        <w:rPr>
          <w:rStyle w:val="Nessuno"/>
          <w:sz w:val="22"/>
          <w:szCs w:val="22"/>
        </w:rPr>
      </w:pPr>
      <w:r>
        <w:rPr>
          <w:rStyle w:val="Nessuno"/>
          <w:sz w:val="22"/>
          <w:szCs w:val="22"/>
        </w:rPr>
        <w:t>per ogni dipartimento di materia coinvolto nell’assegnazione di un organico di potenziamento, si chieder</w:t>
      </w:r>
      <w:r>
        <w:rPr>
          <w:rStyle w:val="Nessuno"/>
          <w:sz w:val="22"/>
          <w:szCs w:val="22"/>
          <w:lang w:val="fr-FR"/>
        </w:rPr>
        <w:t xml:space="preserve">à </w:t>
      </w:r>
      <w:r>
        <w:rPr>
          <w:rStyle w:val="Nessuno"/>
          <w:sz w:val="22"/>
          <w:szCs w:val="22"/>
        </w:rPr>
        <w:t xml:space="preserve">anzitutto chi è disponibile in tutto o in parte a far parte del potenziamento (per quest’anno 2019/20  non si prevede che le cattedre di </w:t>
      </w:r>
      <w:r>
        <w:rPr>
          <w:rStyle w:val="Nessuno"/>
          <w:sz w:val="22"/>
          <w:szCs w:val="22"/>
        </w:rPr>
        <w:t>potenziamento varino rispetto all’attuale)</w:t>
      </w:r>
    </w:p>
    <w:p w:rsidR="00CB004D" w:rsidRDefault="005B4D82">
      <w:pPr>
        <w:jc w:val="both"/>
        <w:rPr>
          <w:rStyle w:val="Nessuno"/>
          <w:sz w:val="22"/>
          <w:szCs w:val="22"/>
        </w:rPr>
      </w:pPr>
      <w:r>
        <w:rPr>
          <w:rStyle w:val="Nessuno"/>
          <w:sz w:val="22"/>
          <w:szCs w:val="22"/>
        </w:rPr>
        <w:t xml:space="preserve">In base alle </w:t>
      </w:r>
      <w:proofErr w:type="spellStart"/>
      <w:r>
        <w:rPr>
          <w:rStyle w:val="Nessuno"/>
          <w:sz w:val="22"/>
          <w:szCs w:val="22"/>
        </w:rPr>
        <w:t>disponibilit</w:t>
      </w:r>
      <w:proofErr w:type="spellEnd"/>
      <w:r>
        <w:rPr>
          <w:rStyle w:val="Nessuno"/>
          <w:sz w:val="22"/>
          <w:szCs w:val="22"/>
          <w:lang w:val="fr-FR"/>
        </w:rPr>
        <w:t>à</w:t>
      </w:r>
      <w:r>
        <w:rPr>
          <w:rStyle w:val="Nessuno"/>
          <w:sz w:val="22"/>
          <w:szCs w:val="22"/>
        </w:rPr>
        <w:t>, si assegneranno preferibilmente parte delle ore su potenziamento e parte su cattedra, privilegiando prima l’assegnazione di ore di potenziamento alle FS e ai vicepresidi, se richieste o</w:t>
      </w:r>
      <w:r>
        <w:rPr>
          <w:rStyle w:val="Nessuno"/>
          <w:sz w:val="22"/>
          <w:szCs w:val="22"/>
        </w:rPr>
        <w:t xml:space="preserve"> se non rifiutate comunque, poi verso i docenti incaricati di alcuni ruoli e funzioni chiave, e poi verso altri docenti</w:t>
      </w:r>
    </w:p>
    <w:p w:rsidR="00CB004D" w:rsidRDefault="00CB004D">
      <w:pPr>
        <w:ind w:left="720"/>
        <w:jc w:val="both"/>
      </w:pPr>
    </w:p>
    <w:p w:rsidR="00CB004D" w:rsidRDefault="005B4D82">
      <w:pPr>
        <w:numPr>
          <w:ilvl w:val="0"/>
          <w:numId w:val="26"/>
        </w:numPr>
        <w:jc w:val="both"/>
        <w:rPr>
          <w:b/>
          <w:bCs/>
        </w:rPr>
      </w:pPr>
      <w:r>
        <w:rPr>
          <w:rStyle w:val="Nessuno"/>
          <w:b/>
          <w:bCs/>
        </w:rPr>
        <w:t>Situazione trasloco Pascal: aggiornamento</w:t>
      </w:r>
    </w:p>
    <w:p w:rsidR="00CB004D" w:rsidRDefault="005B4D82">
      <w:pPr>
        <w:spacing w:after="280"/>
        <w:jc w:val="both"/>
      </w:pPr>
      <w:r>
        <w:rPr>
          <w:rStyle w:val="Nessuno"/>
        </w:rPr>
        <w:t xml:space="preserve">Il DS presenta al </w:t>
      </w:r>
      <w:r>
        <w:rPr>
          <w:rStyle w:val="Nessuno"/>
        </w:rPr>
        <w:t>Consiglio</w:t>
      </w:r>
      <w:r>
        <w:rPr>
          <w:rStyle w:val="Nessuno"/>
        </w:rPr>
        <w:t xml:space="preserve"> l’evoluzione delle tappe che hanno portato a oggi: </w:t>
      </w:r>
    </w:p>
    <w:p w:rsidR="00CB004D" w:rsidRDefault="005B4D82">
      <w:pPr>
        <w:spacing w:after="280"/>
        <w:jc w:val="both"/>
      </w:pPr>
      <w:r>
        <w:rPr>
          <w:rStyle w:val="Nessuno"/>
        </w:rPr>
        <w:t>A</w:t>
      </w:r>
      <w:r>
        <w:rPr>
          <w:rStyle w:val="Nessuno"/>
        </w:rPr>
        <w:t xml:space="preserve"> fine </w:t>
      </w:r>
      <w:proofErr w:type="spellStart"/>
      <w:r>
        <w:rPr>
          <w:rStyle w:val="Nessuno"/>
        </w:rPr>
        <w:t>febbra</w:t>
      </w:r>
      <w:r>
        <w:rPr>
          <w:rStyle w:val="Nessuno"/>
        </w:rPr>
        <w:t>ioin</w:t>
      </w:r>
      <w:proofErr w:type="spellEnd"/>
      <w:r>
        <w:rPr>
          <w:rStyle w:val="Nessuno"/>
        </w:rPr>
        <w:t xml:space="preserve"> un incontro presso il comune e poi a scuola insieme con i vicepresidi Pascal i referenti del Servizio Infrastrutture e Trasporti della provincia illustrarono il piano di spostamenti (uso 12 aule Plauto e aule del </w:t>
      </w:r>
      <w:proofErr w:type="spellStart"/>
      <w:r>
        <w:rPr>
          <w:rStyle w:val="Nessuno"/>
        </w:rPr>
        <w:t>Comandini</w:t>
      </w:r>
      <w:proofErr w:type="spellEnd"/>
      <w:r>
        <w:rPr>
          <w:rStyle w:val="Nessuno"/>
        </w:rPr>
        <w:t>, oltre a seminterrato e pian</w:t>
      </w:r>
      <w:r>
        <w:rPr>
          <w:rStyle w:val="Nessuno"/>
        </w:rPr>
        <w:t xml:space="preserve">o terra ala SUD) e di seguito a inizio marzo la commissione istituita dal CDI confermò l’ipotesi di gennaio di trasferire al </w:t>
      </w:r>
      <w:proofErr w:type="spellStart"/>
      <w:r>
        <w:rPr>
          <w:rStyle w:val="Nessuno"/>
        </w:rPr>
        <w:t>Comandini</w:t>
      </w:r>
      <w:proofErr w:type="spellEnd"/>
      <w:r>
        <w:rPr>
          <w:rStyle w:val="Nessuno"/>
        </w:rPr>
        <w:t xml:space="preserve"> il triennio di elettronica (allora 7 classi, oggi 8) lasciando il biennio alla Plauto e l’informatica al plesso Pascal.</w:t>
      </w:r>
    </w:p>
    <w:p w:rsidR="00CB004D" w:rsidRDefault="005B4D82">
      <w:pPr>
        <w:spacing w:after="280"/>
        <w:jc w:val="both"/>
      </w:pPr>
      <w:r>
        <w:t>D</w:t>
      </w:r>
      <w:r>
        <w:t>a quel momento, doveva attuarsi la fase operativa: la provincia venne a fare un sopralluogo il 7 aprile, nonostante per tutto marzo fosse stata sollecitata dal DS, e nel mentre furono svolti i lavori di messa in sicurezza delle aule del piano terra ala SUD</w:t>
      </w:r>
      <w:r>
        <w:t>. Dopo il 7 aprile, e fino al 25 maggio, nonostante diversi ripetuti solleciti e un’informazione puntuale riferita al CDI, la provincia non ha risposto finché con richiesta dell’11 maggio da parte del DS non si è tenuto il 25 maggio un incontro nuovo press</w:t>
      </w:r>
      <w:r>
        <w:t>o il comune, con sindaco, provincia e DS, per verificare anzitutto lo stato dei lavori presso la scuola primaria Munari che consentirebbe di usare le aule del terzo piano Plesso Plauto, e poi per verificare lo stato di attuazione della fase operativa trasl</w:t>
      </w:r>
      <w:r>
        <w:t>ochi.</w:t>
      </w:r>
    </w:p>
    <w:p w:rsidR="00CB004D" w:rsidRDefault="005B4D82">
      <w:pPr>
        <w:spacing w:after="280"/>
        <w:jc w:val="both"/>
      </w:pPr>
      <w:r>
        <w:rPr>
          <w:rStyle w:val="Nessuno"/>
        </w:rPr>
        <w:t xml:space="preserve">Nel mentre, la scuola ha preparato tutto quello che poteva preparare, nonostante i turni ridotti del personale AT per via delle direttive FP sull’emergenza COVID, e abbiamo recuperato due laboratori per il </w:t>
      </w:r>
      <w:proofErr w:type="spellStart"/>
      <w:r>
        <w:rPr>
          <w:rStyle w:val="Nessuno"/>
        </w:rPr>
        <w:t>Comandini</w:t>
      </w:r>
      <w:proofErr w:type="spellEnd"/>
      <w:r>
        <w:rPr>
          <w:rStyle w:val="Nessuno"/>
        </w:rPr>
        <w:t xml:space="preserve">, un laboratorio per il Pascal al </w:t>
      </w:r>
      <w:proofErr w:type="spellStart"/>
      <w:r>
        <w:rPr>
          <w:rStyle w:val="Nessuno"/>
        </w:rPr>
        <w:t>C</w:t>
      </w:r>
      <w:r>
        <w:rPr>
          <w:rStyle w:val="Nessuno"/>
        </w:rPr>
        <w:t>omandini</w:t>
      </w:r>
      <w:proofErr w:type="spellEnd"/>
      <w:r>
        <w:rPr>
          <w:rStyle w:val="Nessuno"/>
        </w:rPr>
        <w:t xml:space="preserve"> (L17) e un laboratorio per info al Pascal (</w:t>
      </w:r>
      <w:proofErr w:type="spellStart"/>
      <w:r>
        <w:rPr>
          <w:rStyle w:val="Nessuno"/>
        </w:rPr>
        <w:t>Lab</w:t>
      </w:r>
      <w:proofErr w:type="spellEnd"/>
      <w:r>
        <w:rPr>
          <w:rStyle w:val="Nessuno"/>
        </w:rPr>
        <w:t xml:space="preserve"> 12). Lo stato dei lavori in questi laboratori dove non deve intervenire la provincia è completo al 90%. </w:t>
      </w:r>
      <w:r>
        <w:rPr>
          <w:rStyle w:val="Nessuno"/>
        </w:rPr>
        <w:t xml:space="preserve">Il preside fornisce per l’occasione una </w:t>
      </w:r>
      <w:proofErr w:type="spellStart"/>
      <w:r>
        <w:rPr>
          <w:rStyle w:val="Nessuno"/>
        </w:rPr>
        <w:t>checlist</w:t>
      </w:r>
      <w:proofErr w:type="spellEnd"/>
      <w:r>
        <w:rPr>
          <w:rStyle w:val="Nessuno"/>
        </w:rPr>
        <w:t xml:space="preserve"> delle attività svolte ai consiglieri.</w:t>
      </w:r>
    </w:p>
    <w:p w:rsidR="00CB004D" w:rsidRDefault="005B4D82">
      <w:pPr>
        <w:spacing w:after="280"/>
        <w:jc w:val="both"/>
      </w:pPr>
      <w:r>
        <w:t>Ma il gro</w:t>
      </w:r>
      <w:r>
        <w:t xml:space="preserve">sso deve essere fatto dalla provincia: vanno completati i lavori nel piano terra ala SUD (mancano due aule, la 16 e la 19, e il DS ha nuovamente sollecitato in data 4/6/20) e poi va fatto il trasloco del </w:t>
      </w:r>
      <w:proofErr w:type="spellStart"/>
      <w:r>
        <w:t>lab</w:t>
      </w:r>
      <w:proofErr w:type="spellEnd"/>
      <w:r>
        <w:t xml:space="preserve"> 51 e </w:t>
      </w:r>
      <w:proofErr w:type="spellStart"/>
      <w:r>
        <w:t>lab</w:t>
      </w:r>
      <w:proofErr w:type="spellEnd"/>
      <w:r>
        <w:t xml:space="preserve"> 23 e di metà pannelli del 38bis, Si sot</w:t>
      </w:r>
      <w:r>
        <w:t>tolinea che gli AT hanno anche preparato i colli per questi spostamenti, e smontato i tavoli da lavoro per renderli pronti per il trasloco.</w:t>
      </w:r>
    </w:p>
    <w:p w:rsidR="00CB004D" w:rsidRDefault="005B4D82">
      <w:pPr>
        <w:spacing w:after="280"/>
      </w:pPr>
      <w:r>
        <w:rPr>
          <w:rStyle w:val="Nessuno"/>
        </w:rPr>
        <w:t xml:space="preserve">Alla data del </w:t>
      </w:r>
      <w:r>
        <w:rPr>
          <w:rStyle w:val="Nessuno"/>
        </w:rPr>
        <w:t>4</w:t>
      </w:r>
      <w:r>
        <w:rPr>
          <w:rStyle w:val="Nessuno"/>
        </w:rPr>
        <w:t>/6, il dirigente del Servizio Infrastrutture e Trasporti, sollecitato da contatto del DS, ha proposto</w:t>
      </w:r>
      <w:r>
        <w:rPr>
          <w:rStyle w:val="Nessuno"/>
        </w:rPr>
        <w:t xml:space="preserve"> una data per il sopralluogo delle ditte di trasloco e di impiantistica elettrica per questa settimana, e il sopralluogo si </w:t>
      </w:r>
      <w:r>
        <w:rPr>
          <w:rStyle w:val="Nessuno"/>
        </w:rPr>
        <w:t>è tenuto</w:t>
      </w:r>
      <w:r>
        <w:rPr>
          <w:rStyle w:val="Nessuno"/>
        </w:rPr>
        <w:t xml:space="preserve"> in data 12 giugno. </w:t>
      </w:r>
      <w:r>
        <w:rPr>
          <w:rStyle w:val="Nessuno"/>
        </w:rPr>
        <w:t xml:space="preserve">Successivamente, i facchini hanno sgomberato il materiale da rimuovere al </w:t>
      </w:r>
      <w:proofErr w:type="spellStart"/>
      <w:r>
        <w:rPr>
          <w:rStyle w:val="Nessuno"/>
        </w:rPr>
        <w:t>Comandini</w:t>
      </w:r>
      <w:proofErr w:type="spellEnd"/>
      <w:r>
        <w:rPr>
          <w:rStyle w:val="Nessuno"/>
        </w:rPr>
        <w:t xml:space="preserve"> e gli elettricisti s</w:t>
      </w:r>
      <w:r>
        <w:rPr>
          <w:rStyle w:val="Nessuno"/>
        </w:rPr>
        <w:t>ono intervenuti a slacciare i pannelli nell’L3 e nel 38bis</w:t>
      </w:r>
      <w:r>
        <w:rPr>
          <w:rStyle w:val="Nessuno"/>
        </w:rPr>
        <w:t xml:space="preserve">. </w:t>
      </w:r>
      <w:r>
        <w:rPr>
          <w:rStyle w:val="Nessuno"/>
        </w:rPr>
        <w:t>Si attende ora lo spostamento di materiali e pannelli nell’L3 e poi la fase di impiantistica che deve riguardare L3, L11, L16, L13, e le aule 78 e 22 del Pascal</w:t>
      </w:r>
    </w:p>
    <w:p w:rsidR="00CB004D" w:rsidRDefault="005B4D82">
      <w:pPr>
        <w:spacing w:after="280"/>
        <w:jc w:val="both"/>
      </w:pPr>
      <w:r>
        <w:t xml:space="preserve">Il DS si dichiara preoccupatissimo </w:t>
      </w:r>
      <w:r>
        <w:t>per la tempistica, fortemente in ritardo, e informa di aver sottolineato alla provincia, al comune, e all’ufficio scolastico, nonché al CDI, che c’è il forte rischio di non poter partire a settembre con le attività previste, quest’anno notoriamente anticip</w:t>
      </w:r>
      <w:r>
        <w:t xml:space="preserve">ate al 1 settembre, per mancanza di spazi, e laboratori non pronti. </w:t>
      </w:r>
    </w:p>
    <w:p w:rsidR="00CB004D" w:rsidRDefault="005B4D82">
      <w:pPr>
        <w:spacing w:after="280"/>
        <w:jc w:val="both"/>
      </w:pPr>
      <w:r>
        <w:t xml:space="preserve">A ciò si aggiunge il tema dell’organico, poiché si prevedono fino a 54 incarichi di supplenza senza che si sappia a oggi se le graduatorie (che secondo il decreto scuola vanno aggiornate </w:t>
      </w:r>
      <w:r>
        <w:t>e rinnovate) saranno disponibili per il 31/8.</w:t>
      </w:r>
    </w:p>
    <w:p w:rsidR="00CB004D" w:rsidRDefault="005B4D82">
      <w:pPr>
        <w:spacing w:after="280"/>
        <w:jc w:val="both"/>
      </w:pPr>
      <w:r>
        <w:t xml:space="preserve">Si aggiunge a questo quadro, valido per l’IS Pascal </w:t>
      </w:r>
      <w:proofErr w:type="spellStart"/>
      <w:r>
        <w:t>Comandini</w:t>
      </w:r>
      <w:proofErr w:type="spellEnd"/>
      <w:r>
        <w:t>, la difficoltà di tutte le scuole italiane dovute all’emergenza COVID e alle disposizioni normative che ne sono conseguite, le quali hanno prevalent</w:t>
      </w:r>
      <w:r>
        <w:t xml:space="preserve">emente determinato un aggravio burocratico con grosso rischio di contenzioso (PAI, PIA, registrazione presenti in connessione, ecc.) e l’impossibilità per i docenti di intervenire discrezionalmente caso per caso sulle situazioni gravi degli alunni. Il che </w:t>
      </w:r>
      <w:r>
        <w:t>può rappresentare un pericoloso precedente, soprattutto se ci sarà di nuove sospensione delle attività didattiche.</w:t>
      </w:r>
    </w:p>
    <w:p w:rsidR="00CB004D" w:rsidRDefault="005B4D82">
      <w:pPr>
        <w:spacing w:after="280"/>
        <w:jc w:val="both"/>
      </w:pPr>
      <w:r>
        <w:t>La conseguenza ulteriore è l’aggravio del numero di iscritti nelle seconde e terze prevalentemente per cui ci troveremo con seconde e terze d</w:t>
      </w:r>
      <w:r>
        <w:t xml:space="preserve">i informatica a 30-31 ragazzi per il Pascal e due classi articolate per il </w:t>
      </w:r>
      <w:proofErr w:type="spellStart"/>
      <w:r>
        <w:t>Comandini</w:t>
      </w:r>
      <w:proofErr w:type="spellEnd"/>
      <w:r>
        <w:t xml:space="preserve"> con presenza di più di un H. La didattica ne risulterà sicuramente compromessa.</w:t>
      </w:r>
    </w:p>
    <w:p w:rsidR="00CB004D" w:rsidRDefault="005B4D82">
      <w:pPr>
        <w:spacing w:after="280"/>
        <w:jc w:val="both"/>
      </w:pPr>
      <w:r>
        <w:t>Inoltre il DS informa che si stanno svolgendo le verifiche per la stabilità sismica richies</w:t>
      </w:r>
      <w:r>
        <w:t>te da questo consiglio, e ai primi di luglio la provincia fornirà le risultanze di questa verifica, ma ci è già stato anticipato che nei futuri prossimi anni ci vorranno nuovi interventi altrimenti si rischia la inagibilità.</w:t>
      </w:r>
    </w:p>
    <w:p w:rsidR="00CB004D" w:rsidRDefault="005B4D82">
      <w:pPr>
        <w:widowControl/>
        <w:shd w:val="clear" w:color="auto" w:fill="FFFFFF"/>
        <w:suppressAutoHyphens w:val="0"/>
        <w:spacing w:after="280"/>
        <w:jc w:val="both"/>
      </w:pPr>
      <w:r>
        <w:t xml:space="preserve">In questo clima di incertezza il DS chiede al consiglio di conservare lo “spirito di comunità” che ha visto emergere durante i mesi difficili dell’emergenza COVID, poiché per la scuola italiana tutta  e certamente per il Pascal </w:t>
      </w:r>
      <w:proofErr w:type="spellStart"/>
      <w:r>
        <w:t>Comandini</w:t>
      </w:r>
      <w:proofErr w:type="spellEnd"/>
      <w:r>
        <w:t xml:space="preserve"> l’emergenza non è </w:t>
      </w:r>
      <w:r>
        <w:t>finita e anzi la nostra scuola va incontro a settembre e anche nei mesi successivi a un’emergenza didattica mai conosciuta fino ad ora.</w:t>
      </w:r>
    </w:p>
    <w:p w:rsidR="00CB004D" w:rsidRDefault="005B4D82">
      <w:pPr>
        <w:widowControl/>
        <w:shd w:val="clear" w:color="auto" w:fill="FFFFFF"/>
        <w:suppressAutoHyphens w:val="0"/>
        <w:spacing w:after="280"/>
        <w:jc w:val="both"/>
      </w:pPr>
      <w:r>
        <w:t>Ciò significherà disagi, orari da riprogrammare, difficoltà logistiche varie e indisponibilità di tutte le aule con tutt</w:t>
      </w:r>
      <w:r>
        <w:t>i gli strumenti almeno per tutto settembre. Per queste ragioni, sull’orario scolastico dei docenti, il DS ritiene di non poter assecondare i desiderata individuali, e anticipa che certamente vi saranno disagi, ore buche, e problematiche varie, ma per l’ora</w:t>
      </w:r>
      <w:r>
        <w:t>rio la priorità sarà anzitutto far funzionare la scuola e consentire ai docenti su più plessi di passare agevolmente (quindi con lo spacco di un’ora) da un plesso all’altro. Significherà anche per i docenti alunni promossi immeritatamente che frequenterann</w:t>
      </w:r>
      <w:r>
        <w:t>o in maniera svogliata, forse provocatoria addirittura, e soprattutto significa classi più corpose</w:t>
      </w:r>
    </w:p>
    <w:p w:rsidR="00CB004D" w:rsidRDefault="005B4D82">
      <w:pPr>
        <w:widowControl/>
        <w:shd w:val="clear" w:color="auto" w:fill="FFFFFF"/>
        <w:suppressAutoHyphens w:val="0"/>
        <w:spacing w:after="280"/>
        <w:jc w:val="both"/>
        <w:rPr>
          <w:rStyle w:val="Nessuno"/>
          <w:color w:val="222222"/>
          <w:kern w:val="0"/>
          <w:u w:color="222222"/>
        </w:rPr>
      </w:pPr>
      <w:r>
        <w:t>Chiede a tutti/e di accettare sacrifici, nel mentre lui in prima persona e tutto il personale AT lavoreranno affinché i disagi durino il meno possibile. Chie</w:t>
      </w:r>
      <w:r>
        <w:t>de inoltre ai rappresentanti genitori di concordarsi per tutte le iniziative che saranno necessarie per sottoporre il problema “politico” del futuro della scuola agli enti locali. A tale scopo informa che ha già chiesto un incontro all’assessore provincial</w:t>
      </w:r>
      <w:r>
        <w:t>e all’istruzione Monica Rossi con anche il comune di Cesena</w:t>
      </w:r>
      <w:r>
        <w:rPr>
          <w:rStyle w:val="Nessuno"/>
          <w:color w:val="222222"/>
          <w:kern w:val="0"/>
          <w:u w:color="222222"/>
          <w:shd w:val="clear" w:color="auto" w:fill="FFFF00"/>
        </w:rPr>
        <w:t>.</w:t>
      </w:r>
    </w:p>
    <w:p w:rsidR="00CB004D" w:rsidRDefault="005B4D82">
      <w:pPr>
        <w:spacing w:after="280"/>
        <w:jc w:val="both"/>
      </w:pPr>
      <w:r>
        <w:t>Intervengono:</w:t>
      </w:r>
    </w:p>
    <w:p w:rsidR="00CB004D" w:rsidRDefault="005B4D82">
      <w:pPr>
        <w:spacing w:after="280"/>
        <w:jc w:val="both"/>
      </w:pPr>
      <w:proofErr w:type="spellStart"/>
      <w:r>
        <w:t>Prof.Sbrighi</w:t>
      </w:r>
      <w:proofErr w:type="spellEnd"/>
      <w:r>
        <w:t xml:space="preserve"> : Consapevole delle difficoltà che emergono dalle scelte che il </w:t>
      </w:r>
      <w:proofErr w:type="spellStart"/>
      <w:r>
        <w:t>Miur</w:t>
      </w:r>
      <w:proofErr w:type="spellEnd"/>
      <w:r>
        <w:t xml:space="preserve">, l’Ufficio scolastico regionale e quello provinciale fanno ricadere poi sulla composizione delle </w:t>
      </w:r>
      <w:r>
        <w:t xml:space="preserve">classi dell’istituto il prof. Sbrighi vuole richiamare l’attenzione sul caso della futura classe articolata 4AM del plesso </w:t>
      </w:r>
      <w:proofErr w:type="spellStart"/>
      <w:r>
        <w:t>Comandini</w:t>
      </w:r>
      <w:proofErr w:type="spellEnd"/>
      <w:r>
        <w:t xml:space="preserve"> che dovrebbe essere formata il prossimo anno. Si tratta di una classe che raccogliere 30 studenti con più di un alunno H. S</w:t>
      </w:r>
      <w:r>
        <w:t xml:space="preserve">i tratta di una violazione della legge 81/2009 che prevede che le classi che accolgono un solo alunno con sostegno non debbano superare il numero di 25 alunni. Il </w:t>
      </w:r>
      <w:proofErr w:type="spellStart"/>
      <w:r>
        <w:t>prof.Sbrighi</w:t>
      </w:r>
      <w:proofErr w:type="spellEnd"/>
      <w:r>
        <w:t xml:space="preserve"> comprende le ragioni espresse dal Ds e sottolinea di aver anche capito che l’ist</w:t>
      </w:r>
      <w:r>
        <w:t>ituzione scolastica è solo vittima di una serie di scelte che costringono ad articolare le classi, ma desiderava porre l’attenzione su questa situazione.</w:t>
      </w:r>
    </w:p>
    <w:p w:rsidR="00CB004D" w:rsidRDefault="005B4D82">
      <w:pPr>
        <w:spacing w:after="280"/>
        <w:jc w:val="both"/>
      </w:pPr>
      <w:r>
        <w:t>DS: Sottolinea che l’USP aveva chiesto di eliminare una quinta classe addirittura e quindi si è pensat</w:t>
      </w:r>
      <w:r>
        <w:t>o di agire sulle quarte di meccanica e moda che insieme raccolgono 57 alunni che diviso per due classi fa 28,5, un numero ancora accettabile, fermo restando il problema dell’alunno H per il quale però ha informato la referente di istituto prof.ssa Molinari</w:t>
      </w:r>
      <w:r>
        <w:t>. E indica che è meglio comunque avere numeri alti su una quarta che non su prime o seconde. Il Ds afferma poi che tale ipotesi non è da prendere con assoluta certezza e che, anche alla luce di quelle che saranno le conferme sulle iscrizioni e i vari nulla</w:t>
      </w:r>
      <w:r>
        <w:t xml:space="preserve"> osta dei nuovi iscritti e degli attuali iscritti, è possibile che tale soluzione possa essere rivista. Il DS ci tiene a precisare che nemmeno lui ama creare classe articolate, ma è l’unico espediente efficace per avere lo sdoppiamento sull’indirizzo.</w:t>
      </w:r>
    </w:p>
    <w:p w:rsidR="00CB004D" w:rsidRDefault="005B4D82">
      <w:pPr>
        <w:spacing w:after="280"/>
        <w:jc w:val="both"/>
      </w:pPr>
      <w:r>
        <w:t>Rigu</w:t>
      </w:r>
      <w:r>
        <w:t xml:space="preserve">ardo allo smembramento delle 1F e 2E del Pascal il DS riferisce di aver individuato queste classi applicando i criteri approvati in </w:t>
      </w:r>
      <w:proofErr w:type="spellStart"/>
      <w:r>
        <w:t>Cdi</w:t>
      </w:r>
      <w:proofErr w:type="spellEnd"/>
      <w:r>
        <w:t xml:space="preserve"> (numero minore di studenti e minor profitto). Per questa ragione è impensabile peraltro accettare ancora lamentele o ric</w:t>
      </w:r>
      <w:r>
        <w:t>hieste sulle classi scorporate, motivate dal fatto che “in quella classe si è fatto un bel lavoro”, (come se poi in altre classi non si facesse) e su questo chiede la collaborazione di tutti i consiglieri/e per evitare lamentele sulle classi numerose, o su</w:t>
      </w:r>
      <w:r>
        <w:t>i disagi di spazio.</w:t>
      </w:r>
    </w:p>
    <w:p w:rsidR="00CB004D" w:rsidRDefault="005B4D82">
      <w:pPr>
        <w:spacing w:after="280"/>
        <w:jc w:val="both"/>
      </w:pPr>
      <w:r>
        <w:t>Al termine dei punti il DS pone come varie ed eventuali una richiesta di parere al CDI sul seguente tema: la gara per affidamento concessione bar è andata deserta perché due concorrenti hanno mandato fuori termine la richiesta di partec</w:t>
      </w:r>
      <w:r>
        <w:t>ipazione e il terzo concorrente ha presentato una busta bianca senza contenuto poiché ha dichiarato di non rientrare nei costi in vista delle possibili riduzioni di alunni per via dell’emergenza COVID. A questo punto il DS chiede al consiglio se intende pr</w:t>
      </w:r>
      <w:r>
        <w:t>ocedere con una proroga straordinaria di 9 mesi del contratto esistente oppure procedere con la gara facendo inviti a presentare offerta alle stesse condizioni inizialmente presentata a tutti i precedenti partecipanti o ad altri partecipanti.</w:t>
      </w:r>
    </w:p>
    <w:p w:rsidR="00CB004D" w:rsidRDefault="005B4D82">
      <w:pPr>
        <w:spacing w:after="280"/>
        <w:jc w:val="both"/>
      </w:pPr>
      <w:r>
        <w:t xml:space="preserve">Intervengono </w:t>
      </w:r>
      <w:r>
        <w:t>per dare il parere:</w:t>
      </w:r>
    </w:p>
    <w:p w:rsidR="00CB004D" w:rsidRDefault="005B4D82">
      <w:pPr>
        <w:spacing w:after="280"/>
        <w:jc w:val="both"/>
      </w:pPr>
      <w:r>
        <w:t xml:space="preserve">Prof.ssa </w:t>
      </w:r>
      <w:proofErr w:type="spellStart"/>
      <w:r>
        <w:t>Baronio</w:t>
      </w:r>
      <w:proofErr w:type="spellEnd"/>
      <w:r>
        <w:t xml:space="preserve">: Chiede come procede il rapporto con </w:t>
      </w:r>
      <w:proofErr w:type="spellStart"/>
      <w:r>
        <w:t>CHICCHIdiCAFFE</w:t>
      </w:r>
      <w:proofErr w:type="spellEnd"/>
      <w:r>
        <w:t>’ dato che sembrano essere insolventi.</w:t>
      </w:r>
    </w:p>
    <w:p w:rsidR="00CB004D" w:rsidRDefault="005B4D82">
      <w:pPr>
        <w:spacing w:after="280"/>
        <w:jc w:val="both"/>
      </w:pPr>
      <w:r>
        <w:t xml:space="preserve">DS: </w:t>
      </w:r>
      <w:proofErr w:type="spellStart"/>
      <w:r>
        <w:t>Chicchidifcaffè</w:t>
      </w:r>
      <w:proofErr w:type="spellEnd"/>
      <w:r>
        <w:t xml:space="preserve"> ha fatto cessione di ramo d’affitto a Formula solidale, pertanto il Pascal ha un nuovo interlocutore.</w:t>
      </w:r>
    </w:p>
    <w:p w:rsidR="00CB004D" w:rsidRDefault="005B4D82">
      <w:pPr>
        <w:spacing w:after="280"/>
        <w:jc w:val="both"/>
      </w:pPr>
      <w:proofErr w:type="spellStart"/>
      <w:r>
        <w:t>Bedei</w:t>
      </w:r>
      <w:proofErr w:type="spellEnd"/>
      <w:r>
        <w:t xml:space="preserve">: </w:t>
      </w:r>
      <w:r>
        <w:t>suggerisce di attivare una collaborazione con esterni all’Istituto e porta l’esempio di una scuola vicina al Pascal che ha affidato la distribuzione di alimenti ad un Chiosco della Piadina posto di fronte al plesso scolastico.</w:t>
      </w:r>
    </w:p>
    <w:p w:rsidR="00CB004D" w:rsidRDefault="005B4D82">
      <w:pPr>
        <w:spacing w:after="280"/>
        <w:jc w:val="both"/>
      </w:pPr>
      <w:r>
        <w:t>Bartoletti: E’ favorevole all</w:t>
      </w:r>
      <w:r>
        <w:t>a proroga e propone di assicurare alle due ditte che il canone sarà proporzionale all’utenza.</w:t>
      </w:r>
    </w:p>
    <w:p w:rsidR="00CB004D" w:rsidRDefault="005B4D82">
      <w:pPr>
        <w:spacing w:after="280"/>
        <w:jc w:val="both"/>
      </w:pPr>
      <w:r>
        <w:t xml:space="preserve">Terminati gli interventi il CDI suggerisce all’unanimità la proposta di concedere alle due ditte che gestiscono i bar al plesso Pascal e </w:t>
      </w:r>
      <w:proofErr w:type="spellStart"/>
      <w:r>
        <w:t>Comandini</w:t>
      </w:r>
      <w:proofErr w:type="spellEnd"/>
      <w:r>
        <w:t xml:space="preserve"> la proroga stra</w:t>
      </w:r>
      <w:r>
        <w:t>ordinaria di 9 mesi.</w:t>
      </w:r>
    </w:p>
    <w:p w:rsidR="00CB004D" w:rsidRDefault="005B4D82">
      <w:pPr>
        <w:spacing w:after="280"/>
        <w:jc w:val="both"/>
      </w:pPr>
      <w:r>
        <w:t xml:space="preserve">Qualora le ditte, o anche solo una, non dovessero accettare la proposta il </w:t>
      </w:r>
      <w:proofErr w:type="spellStart"/>
      <w:r>
        <w:t>Cdi</w:t>
      </w:r>
      <w:proofErr w:type="spellEnd"/>
      <w:r>
        <w:t xml:space="preserve"> dà mandato al DS e alla DSGA di procedere all’affidamento del servizio ad una realtà esterna all’istituto, ma solo evidentemente per una convenzione per dis</w:t>
      </w:r>
      <w:r>
        <w:t>tribuzione alimenti (panini o piadine farcite) e non di caffetteria.</w:t>
      </w:r>
    </w:p>
    <w:p w:rsidR="00CB004D" w:rsidRDefault="00CB004D">
      <w:pPr>
        <w:jc w:val="both"/>
      </w:pPr>
    </w:p>
    <w:p w:rsidR="00CB004D" w:rsidRDefault="005B4D82">
      <w:pPr>
        <w:pStyle w:val="Corpodeltesto"/>
        <w:tabs>
          <w:tab w:val="left" w:pos="4962"/>
        </w:tabs>
      </w:pPr>
      <w:r>
        <w:rPr>
          <w:rStyle w:val="Nessuno"/>
        </w:rPr>
        <w:t>Terminata la trattazione degli argomenti posti all'</w:t>
      </w:r>
      <w:proofErr w:type="spellStart"/>
      <w:r>
        <w:rPr>
          <w:rStyle w:val="Nessuno"/>
        </w:rPr>
        <w:t>o.d.g.</w:t>
      </w:r>
      <w:proofErr w:type="spellEnd"/>
      <w:r>
        <w:rPr>
          <w:rStyle w:val="Nessuno"/>
        </w:rPr>
        <w:t xml:space="preserve">, il Presidente dichiara conclusa la riunione alle ore </w:t>
      </w:r>
      <w:r>
        <w:rPr>
          <w:rStyle w:val="Nessuno"/>
        </w:rPr>
        <w:t>19</w:t>
      </w:r>
    </w:p>
    <w:p w:rsidR="00CB004D" w:rsidRDefault="00CB004D">
      <w:pPr>
        <w:widowControl/>
        <w:suppressAutoHyphens w:val="0"/>
        <w:ind w:left="720"/>
      </w:pPr>
    </w:p>
    <w:p w:rsidR="00CB004D" w:rsidRDefault="005B4D82">
      <w:pPr>
        <w:widowControl/>
        <w:suppressAutoHyphens w:val="0"/>
      </w:pPr>
      <w:r>
        <w:rPr>
          <w:rStyle w:val="Nessuno"/>
        </w:rPr>
        <w:t xml:space="preserve">Il segretario </w:t>
      </w:r>
      <w:r>
        <w:rPr>
          <w:rStyle w:val="Nessuno"/>
        </w:rPr>
        <w:t>del Consiglio d’Istituto</w:t>
      </w:r>
    </w:p>
    <w:p w:rsidR="00CB004D" w:rsidRDefault="005B4D82">
      <w:pPr>
        <w:widowControl/>
        <w:suppressAutoHyphens w:val="0"/>
      </w:pPr>
      <w:r>
        <w:rPr>
          <w:rStyle w:val="Nessuno"/>
        </w:rPr>
        <w:t xml:space="preserve">prof. </w:t>
      </w:r>
      <w:proofErr w:type="spellStart"/>
      <w:r>
        <w:rPr>
          <w:rStyle w:val="Nessuno"/>
        </w:rPr>
        <w:t>ssa</w:t>
      </w:r>
      <w:proofErr w:type="spellEnd"/>
      <w:r>
        <w:rPr>
          <w:rStyle w:val="Nessuno"/>
        </w:rPr>
        <w:t xml:space="preserve"> Barbara </w:t>
      </w:r>
      <w:proofErr w:type="spellStart"/>
      <w:r>
        <w:rPr>
          <w:rStyle w:val="Nessuno"/>
        </w:rPr>
        <w:t>Baronio</w:t>
      </w:r>
      <w:proofErr w:type="spellEnd"/>
    </w:p>
    <w:p w:rsidR="00CB004D" w:rsidRDefault="00CB004D">
      <w:pPr>
        <w:widowControl/>
        <w:suppressAutoHyphens w:val="0"/>
        <w:ind w:left="720"/>
      </w:pPr>
    </w:p>
    <w:p w:rsidR="00CB004D" w:rsidRDefault="00CB004D">
      <w:pPr>
        <w:widowControl/>
        <w:suppressAutoHyphens w:val="0"/>
        <w:ind w:left="720"/>
      </w:pPr>
    </w:p>
    <w:p w:rsidR="00CB004D" w:rsidRDefault="005B4D82">
      <w:pPr>
        <w:widowControl/>
        <w:suppressAutoHyphens w:val="0"/>
        <w:ind w:left="720"/>
        <w:jc w:val="right"/>
      </w:pPr>
      <w:r>
        <w:t xml:space="preserve">Il </w:t>
      </w:r>
      <w:r>
        <w:t>Presidente del Consiglio di Istituto</w:t>
      </w:r>
    </w:p>
    <w:p w:rsidR="00CB004D" w:rsidRDefault="005B4D82">
      <w:pPr>
        <w:widowControl/>
        <w:suppressAutoHyphens w:val="0"/>
        <w:ind w:left="720"/>
        <w:jc w:val="right"/>
      </w:pPr>
      <w:r>
        <w:t>sig. Luca Agosti</w:t>
      </w:r>
    </w:p>
    <w:sectPr w:rsidR="00CB004D" w:rsidSect="00CB004D">
      <w:headerReference w:type="default" r:id="rId11"/>
      <w:footerReference w:type="default" r:id="rId12"/>
      <w:pgSz w:w="11900" w:h="16840"/>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04D" w:rsidRDefault="00CB004D" w:rsidP="00CB004D">
      <w:r>
        <w:separator/>
      </w:r>
    </w:p>
  </w:endnote>
  <w:endnote w:type="continuationSeparator" w:id="1">
    <w:p w:rsidR="00CB004D" w:rsidRDefault="00CB004D" w:rsidP="00CB0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4D" w:rsidRDefault="00CB004D">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04D" w:rsidRDefault="00CB004D" w:rsidP="00CB004D">
      <w:r>
        <w:separator/>
      </w:r>
    </w:p>
  </w:footnote>
  <w:footnote w:type="continuationSeparator" w:id="1">
    <w:p w:rsidR="00CB004D" w:rsidRDefault="00CB004D" w:rsidP="00CB0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4D" w:rsidRDefault="00CB004D">
    <w:pPr>
      <w:pStyle w:val="Intestazioneepidipagina"/>
    </w:pPr>
    <w:r w:rsidRPr="00CB004D">
      <w:pict>
        <v:roundrect id="_x0000_s2049" style="position:absolute;margin-left:0;margin-top:0;width:595pt;height:842pt;z-index:-251658752;visibility:visible;mso-wrap-distance-left:12pt;mso-wrap-distance-top:12pt;mso-wrap-distance-right:12pt;mso-wrap-distance-bottom:12pt;mso-position-horizontal:absolute;mso-position-horizontal-relative:page;mso-position-vertical:absolute;mso-position-vertical-relative:page" arcsize="13107f" stroked="f" strokeweight="1pt">
          <v:stroke miterlimit="4" joinstyle="miter"/>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1962"/>
    <w:multiLevelType w:val="hybridMultilevel"/>
    <w:tmpl w:val="54EEC9F8"/>
    <w:numStyleLink w:val="Stileimportato6"/>
  </w:abstractNum>
  <w:abstractNum w:abstractNumId="1">
    <w:nsid w:val="15B563A0"/>
    <w:multiLevelType w:val="hybridMultilevel"/>
    <w:tmpl w:val="9A5E6DD8"/>
    <w:styleLink w:val="Stileimportato4"/>
    <w:lvl w:ilvl="0" w:tplc="7C7066DC">
      <w:start w:val="1"/>
      <w:numFmt w:val="bullet"/>
      <w:lvlText w:val="-"/>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AE6646">
      <w:start w:val="1"/>
      <w:numFmt w:val="bullet"/>
      <w:lvlText w:val="o"/>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2A1C68">
      <w:start w:val="1"/>
      <w:numFmt w:val="bullet"/>
      <w:lvlText w:val="▪"/>
      <w:lvlJc w:val="left"/>
      <w:pPr>
        <w:tabs>
          <w:tab w:val="num" w:pos="2127"/>
        </w:tabs>
        <w:ind w:left="2138"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8C3B2C">
      <w:start w:val="1"/>
      <w:numFmt w:val="bullet"/>
      <w:lvlText w:val="•"/>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E041B6A">
      <w:start w:val="1"/>
      <w:numFmt w:val="bullet"/>
      <w:lvlText w:val="o"/>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CAC37A">
      <w:start w:val="1"/>
      <w:numFmt w:val="bullet"/>
      <w:lvlText w:val="▪"/>
      <w:lvlJc w:val="left"/>
      <w:pPr>
        <w:tabs>
          <w:tab w:val="num" w:pos="4254"/>
        </w:tabs>
        <w:ind w:left="4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4C59A2">
      <w:start w:val="1"/>
      <w:numFmt w:val="bullet"/>
      <w:lvlText w:val="•"/>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48596C">
      <w:start w:val="1"/>
      <w:numFmt w:val="bullet"/>
      <w:lvlText w:val="o"/>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F6796E">
      <w:start w:val="1"/>
      <w:numFmt w:val="bullet"/>
      <w:lvlText w:val="▪"/>
      <w:lvlJc w:val="left"/>
      <w:pPr>
        <w:tabs>
          <w:tab w:val="num" w:pos="6381"/>
        </w:tabs>
        <w:ind w:left="639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DBD1EF1"/>
    <w:multiLevelType w:val="hybridMultilevel"/>
    <w:tmpl w:val="9A5E6DD8"/>
    <w:numStyleLink w:val="Stileimportato4"/>
  </w:abstractNum>
  <w:abstractNum w:abstractNumId="3">
    <w:nsid w:val="218813A1"/>
    <w:multiLevelType w:val="hybridMultilevel"/>
    <w:tmpl w:val="C270FF08"/>
    <w:numStyleLink w:val="Stileimportato3"/>
  </w:abstractNum>
  <w:abstractNum w:abstractNumId="4">
    <w:nsid w:val="30351A27"/>
    <w:multiLevelType w:val="hybridMultilevel"/>
    <w:tmpl w:val="0BD09EF4"/>
    <w:lvl w:ilvl="0" w:tplc="630AE8A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2E08A9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2808F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20EE2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3C971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C4659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ECA64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8A7E1C">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B1646A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FB66EEA"/>
    <w:multiLevelType w:val="hybridMultilevel"/>
    <w:tmpl w:val="8632D1BE"/>
    <w:numStyleLink w:val="Stileimportato7"/>
  </w:abstractNum>
  <w:abstractNum w:abstractNumId="6">
    <w:nsid w:val="43AD7D3F"/>
    <w:multiLevelType w:val="hybridMultilevel"/>
    <w:tmpl w:val="54EEC9F8"/>
    <w:styleLink w:val="Stileimportato6"/>
    <w:lvl w:ilvl="0" w:tplc="D9A66426">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C007504">
      <w:start w:val="1"/>
      <w:numFmt w:val="lowerLetter"/>
      <w:lvlText w:val="%2."/>
      <w:lvlJc w:val="left"/>
      <w:pPr>
        <w:tabs>
          <w:tab w:val="num" w:pos="1418"/>
        </w:tabs>
        <w:ind w:left="1429"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2" w:tplc="82905512">
      <w:start w:val="1"/>
      <w:numFmt w:val="lowerRoman"/>
      <w:lvlText w:val="%3."/>
      <w:lvlJc w:val="left"/>
      <w:pPr>
        <w:tabs>
          <w:tab w:val="num" w:pos="2127"/>
        </w:tabs>
        <w:ind w:left="2138"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FF842EFE">
      <w:start w:val="1"/>
      <w:numFmt w:val="decimal"/>
      <w:lvlText w:val="%4."/>
      <w:lvlJc w:val="left"/>
      <w:pPr>
        <w:tabs>
          <w:tab w:val="num" w:pos="2836"/>
        </w:tabs>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328C9EF2">
      <w:start w:val="1"/>
      <w:numFmt w:val="lowerLetter"/>
      <w:lvlText w:val="%5."/>
      <w:lvlJc w:val="left"/>
      <w:pPr>
        <w:tabs>
          <w:tab w:val="num" w:pos="3545"/>
        </w:tabs>
        <w:ind w:left="355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558AEA44">
      <w:start w:val="1"/>
      <w:numFmt w:val="lowerRoman"/>
      <w:lvlText w:val="%6."/>
      <w:lvlJc w:val="left"/>
      <w:pPr>
        <w:tabs>
          <w:tab w:val="num" w:pos="4254"/>
        </w:tabs>
        <w:ind w:left="4265" w:hanging="245"/>
      </w:pPr>
      <w:rPr>
        <w:rFonts w:hAnsi="Arial Unicode MS"/>
        <w:b/>
        <w:bCs/>
        <w:caps w:val="0"/>
        <w:smallCaps w:val="0"/>
        <w:strike w:val="0"/>
        <w:dstrike w:val="0"/>
        <w:outline w:val="0"/>
        <w:emboss w:val="0"/>
        <w:imprint w:val="0"/>
        <w:spacing w:val="0"/>
        <w:w w:val="100"/>
        <w:kern w:val="0"/>
        <w:position w:val="0"/>
        <w:highlight w:val="none"/>
        <w:vertAlign w:val="baseline"/>
      </w:rPr>
    </w:lvl>
    <w:lvl w:ilvl="6" w:tplc="F93277A8">
      <w:start w:val="1"/>
      <w:numFmt w:val="decimal"/>
      <w:lvlText w:val="%7."/>
      <w:lvlJc w:val="left"/>
      <w:pPr>
        <w:tabs>
          <w:tab w:val="num" w:pos="4963"/>
        </w:tabs>
        <w:ind w:left="4974"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7" w:tplc="EB2A6616">
      <w:start w:val="1"/>
      <w:numFmt w:val="lowerLetter"/>
      <w:lvlText w:val="%8."/>
      <w:lvlJc w:val="left"/>
      <w:pPr>
        <w:tabs>
          <w:tab w:val="num" w:pos="5672"/>
        </w:tabs>
        <w:ind w:left="56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F31C076E">
      <w:start w:val="1"/>
      <w:numFmt w:val="lowerRoman"/>
      <w:lvlText w:val="%9."/>
      <w:lvlJc w:val="left"/>
      <w:pPr>
        <w:tabs>
          <w:tab w:val="num" w:pos="6381"/>
        </w:tabs>
        <w:ind w:left="6392" w:hanging="2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4CAC30A8"/>
    <w:multiLevelType w:val="hybridMultilevel"/>
    <w:tmpl w:val="A77CEA92"/>
    <w:styleLink w:val="Stileimportato5"/>
    <w:lvl w:ilvl="0" w:tplc="6D387B7E">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94260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EECE26C">
      <w:start w:val="1"/>
      <w:numFmt w:val="lowerRoman"/>
      <w:lvlText w:val="%3."/>
      <w:lvlJc w:val="left"/>
      <w:pPr>
        <w:ind w:left="25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DC36C2B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86C36">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78264C">
      <w:start w:val="1"/>
      <w:numFmt w:val="lowerRoman"/>
      <w:lvlText w:val="%6."/>
      <w:lvlJc w:val="left"/>
      <w:pPr>
        <w:ind w:left="46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D00E2BA">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2C81E4">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82FC52">
      <w:start w:val="1"/>
      <w:numFmt w:val="lowerRoman"/>
      <w:lvlText w:val="%9."/>
      <w:lvlJc w:val="left"/>
      <w:pPr>
        <w:ind w:left="68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0CA2987"/>
    <w:multiLevelType w:val="hybridMultilevel"/>
    <w:tmpl w:val="C270FF08"/>
    <w:styleLink w:val="Stileimportato3"/>
    <w:lvl w:ilvl="0" w:tplc="7F5C6E8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142202">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16F87DCE">
      <w:start w:val="1"/>
      <w:numFmt w:val="lowerRoman"/>
      <w:lvlText w:val="%3."/>
      <w:lvlJc w:val="left"/>
      <w:pPr>
        <w:tabs>
          <w:tab w:val="num" w:pos="2127"/>
        </w:tabs>
        <w:ind w:left="213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47A30EC">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1063734">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86A8068">
      <w:start w:val="1"/>
      <w:numFmt w:val="lowerRoman"/>
      <w:lvlText w:val="%6."/>
      <w:lvlJc w:val="left"/>
      <w:pPr>
        <w:tabs>
          <w:tab w:val="num" w:pos="4254"/>
        </w:tabs>
        <w:ind w:left="4265"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7B2CE270">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9FAAD218">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CE21FB2">
      <w:start w:val="1"/>
      <w:numFmt w:val="lowerRoman"/>
      <w:lvlText w:val="%9."/>
      <w:lvlJc w:val="left"/>
      <w:pPr>
        <w:tabs>
          <w:tab w:val="num" w:pos="6381"/>
        </w:tabs>
        <w:ind w:left="6392"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6304470"/>
    <w:multiLevelType w:val="hybridMultilevel"/>
    <w:tmpl w:val="7878F636"/>
    <w:styleLink w:val="Stileimportato8"/>
    <w:lvl w:ilvl="0" w:tplc="F95CF2B6">
      <w:start w:val="1"/>
      <w:numFmt w:val="upp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BA29CC">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C5A49906">
      <w:start w:val="1"/>
      <w:numFmt w:val="lowerRoman"/>
      <w:lvlText w:val="%3."/>
      <w:lvlJc w:val="left"/>
      <w:pPr>
        <w:tabs>
          <w:tab w:val="left" w:pos="709"/>
          <w:tab w:val="num" w:pos="2127"/>
        </w:tabs>
        <w:ind w:left="2138"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E2FC9DE4">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DFC27C2">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446C4E4">
      <w:start w:val="1"/>
      <w:numFmt w:val="lowerRoman"/>
      <w:lvlText w:val="%6."/>
      <w:lvlJc w:val="left"/>
      <w:pPr>
        <w:tabs>
          <w:tab w:val="left" w:pos="709"/>
          <w:tab w:val="num" w:pos="4254"/>
        </w:tabs>
        <w:ind w:left="4265"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01683A48">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77880AE">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7A42CA6">
      <w:start w:val="1"/>
      <w:numFmt w:val="lowerRoman"/>
      <w:lvlText w:val="%9."/>
      <w:lvlJc w:val="left"/>
      <w:pPr>
        <w:tabs>
          <w:tab w:val="left" w:pos="709"/>
          <w:tab w:val="num" w:pos="6381"/>
        </w:tabs>
        <w:ind w:left="639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8661B9F"/>
    <w:multiLevelType w:val="hybridMultilevel"/>
    <w:tmpl w:val="7878F636"/>
    <w:numStyleLink w:val="Stileimportato8"/>
  </w:abstractNum>
  <w:abstractNum w:abstractNumId="11">
    <w:nsid w:val="594D1FC7"/>
    <w:multiLevelType w:val="hybridMultilevel"/>
    <w:tmpl w:val="AF8AF294"/>
    <w:numStyleLink w:val="Stileimportato2"/>
  </w:abstractNum>
  <w:abstractNum w:abstractNumId="12">
    <w:nsid w:val="5D555C5E"/>
    <w:multiLevelType w:val="hybridMultilevel"/>
    <w:tmpl w:val="AF8AF294"/>
    <w:styleLink w:val="Stileimportato2"/>
    <w:lvl w:ilvl="0" w:tplc="D5362F8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E99A73F8">
      <w:start w:val="1"/>
      <w:numFmt w:val="lowerLetter"/>
      <w:lvlText w:val="%2."/>
      <w:lvlJc w:val="left"/>
      <w:pPr>
        <w:tabs>
          <w:tab w:val="left" w:pos="720"/>
        </w:tabs>
        <w:ind w:left="1418" w:hanging="335"/>
      </w:pPr>
      <w:rPr>
        <w:rFonts w:hAnsi="Arial Unicode MS"/>
        <w:caps w:val="0"/>
        <w:smallCaps w:val="0"/>
        <w:strike w:val="0"/>
        <w:dstrike w:val="0"/>
        <w:outline w:val="0"/>
        <w:emboss w:val="0"/>
        <w:imprint w:val="0"/>
        <w:spacing w:val="0"/>
        <w:w w:val="100"/>
        <w:kern w:val="0"/>
        <w:position w:val="0"/>
        <w:highlight w:val="none"/>
        <w:vertAlign w:val="baseline"/>
      </w:rPr>
    </w:lvl>
    <w:lvl w:ilvl="2" w:tplc="69229D4C">
      <w:start w:val="1"/>
      <w:numFmt w:val="lowerRoman"/>
      <w:lvlText w:val="%3."/>
      <w:lvlJc w:val="left"/>
      <w:pPr>
        <w:tabs>
          <w:tab w:val="left" w:pos="720"/>
        </w:tabs>
        <w:ind w:left="2127"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04383D80">
      <w:start w:val="1"/>
      <w:numFmt w:val="decimal"/>
      <w:lvlText w:val="%4."/>
      <w:lvlJc w:val="left"/>
      <w:pPr>
        <w:tabs>
          <w:tab w:val="left" w:pos="720"/>
        </w:tabs>
        <w:ind w:left="2836" w:hanging="313"/>
      </w:pPr>
      <w:rPr>
        <w:rFonts w:hAnsi="Arial Unicode MS"/>
        <w:caps w:val="0"/>
        <w:smallCaps w:val="0"/>
        <w:strike w:val="0"/>
        <w:dstrike w:val="0"/>
        <w:outline w:val="0"/>
        <w:emboss w:val="0"/>
        <w:imprint w:val="0"/>
        <w:spacing w:val="0"/>
        <w:w w:val="100"/>
        <w:kern w:val="0"/>
        <w:position w:val="0"/>
        <w:highlight w:val="none"/>
        <w:vertAlign w:val="baseline"/>
      </w:rPr>
    </w:lvl>
    <w:lvl w:ilvl="4" w:tplc="E6560CC2">
      <w:start w:val="1"/>
      <w:numFmt w:val="lowerLetter"/>
      <w:lvlText w:val="%5."/>
      <w:lvlJc w:val="left"/>
      <w:pPr>
        <w:tabs>
          <w:tab w:val="left" w:pos="720"/>
        </w:tabs>
        <w:ind w:left="3545" w:hanging="302"/>
      </w:pPr>
      <w:rPr>
        <w:rFonts w:hAnsi="Arial Unicode MS"/>
        <w:caps w:val="0"/>
        <w:smallCaps w:val="0"/>
        <w:strike w:val="0"/>
        <w:dstrike w:val="0"/>
        <w:outline w:val="0"/>
        <w:emboss w:val="0"/>
        <w:imprint w:val="0"/>
        <w:spacing w:val="0"/>
        <w:w w:val="100"/>
        <w:kern w:val="0"/>
        <w:position w:val="0"/>
        <w:highlight w:val="none"/>
        <w:vertAlign w:val="baseline"/>
      </w:rPr>
    </w:lvl>
    <w:lvl w:ilvl="5" w:tplc="A9AE02F0">
      <w:start w:val="1"/>
      <w:numFmt w:val="lowerRoman"/>
      <w:lvlText w:val="%6."/>
      <w:lvlJc w:val="left"/>
      <w:pPr>
        <w:tabs>
          <w:tab w:val="left" w:pos="720"/>
        </w:tabs>
        <w:ind w:left="4254"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2B1E9F3C">
      <w:start w:val="1"/>
      <w:numFmt w:val="decimal"/>
      <w:lvlText w:val="%7."/>
      <w:lvlJc w:val="left"/>
      <w:pPr>
        <w:tabs>
          <w:tab w:val="left" w:pos="720"/>
        </w:tabs>
        <w:ind w:left="4963" w:hanging="280"/>
      </w:pPr>
      <w:rPr>
        <w:rFonts w:hAnsi="Arial Unicode MS"/>
        <w:caps w:val="0"/>
        <w:smallCaps w:val="0"/>
        <w:strike w:val="0"/>
        <w:dstrike w:val="0"/>
        <w:outline w:val="0"/>
        <w:emboss w:val="0"/>
        <w:imprint w:val="0"/>
        <w:spacing w:val="0"/>
        <w:w w:val="100"/>
        <w:kern w:val="0"/>
        <w:position w:val="0"/>
        <w:highlight w:val="none"/>
        <w:vertAlign w:val="baseline"/>
      </w:rPr>
    </w:lvl>
    <w:lvl w:ilvl="7" w:tplc="36802A46">
      <w:start w:val="1"/>
      <w:numFmt w:val="lowerLetter"/>
      <w:lvlText w:val="%8."/>
      <w:lvlJc w:val="left"/>
      <w:pPr>
        <w:tabs>
          <w:tab w:val="left" w:pos="720"/>
        </w:tabs>
        <w:ind w:left="5672" w:hanging="269"/>
      </w:pPr>
      <w:rPr>
        <w:rFonts w:hAnsi="Arial Unicode MS"/>
        <w:caps w:val="0"/>
        <w:smallCaps w:val="0"/>
        <w:strike w:val="0"/>
        <w:dstrike w:val="0"/>
        <w:outline w:val="0"/>
        <w:emboss w:val="0"/>
        <w:imprint w:val="0"/>
        <w:spacing w:val="0"/>
        <w:w w:val="100"/>
        <w:kern w:val="0"/>
        <w:position w:val="0"/>
        <w:highlight w:val="none"/>
        <w:vertAlign w:val="baseline"/>
      </w:rPr>
    </w:lvl>
    <w:lvl w:ilvl="8" w:tplc="187457C2">
      <w:start w:val="1"/>
      <w:numFmt w:val="lowerRoman"/>
      <w:lvlText w:val="%9."/>
      <w:lvlJc w:val="left"/>
      <w:pPr>
        <w:tabs>
          <w:tab w:val="left" w:pos="720"/>
        </w:tabs>
        <w:ind w:left="6381" w:hanging="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22833A7"/>
    <w:multiLevelType w:val="hybridMultilevel"/>
    <w:tmpl w:val="8632D1BE"/>
    <w:styleLink w:val="Stileimportato7"/>
    <w:lvl w:ilvl="0" w:tplc="0C08EAD8">
      <w:start w:val="1"/>
      <w:numFmt w:val="decimal"/>
      <w:lvlText w:val="%1)"/>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FE7EDCD0">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9F96B0D6">
      <w:start w:val="1"/>
      <w:numFmt w:val="lowerRoman"/>
      <w:lvlText w:val="%3."/>
      <w:lvlJc w:val="left"/>
      <w:pPr>
        <w:ind w:left="2545" w:hanging="30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809C5BB6">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C60898C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DDDCC6A2">
      <w:start w:val="1"/>
      <w:numFmt w:val="lowerRoman"/>
      <w:lvlText w:val="%6."/>
      <w:lvlJc w:val="left"/>
      <w:pPr>
        <w:ind w:left="4705" w:hanging="30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E2D8104A">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6CCE72E8">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A5EE4F0A">
      <w:start w:val="1"/>
      <w:numFmt w:val="lowerRoman"/>
      <w:lvlText w:val="%9."/>
      <w:lvlJc w:val="left"/>
      <w:pPr>
        <w:ind w:left="6865" w:hanging="30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4">
    <w:nsid w:val="790F73D2"/>
    <w:multiLevelType w:val="hybridMultilevel"/>
    <w:tmpl w:val="A77CEA92"/>
    <w:numStyleLink w:val="Stileimportato5"/>
  </w:abstractNum>
  <w:abstractNum w:abstractNumId="15">
    <w:nsid w:val="7C6A4ACF"/>
    <w:multiLevelType w:val="hybridMultilevel"/>
    <w:tmpl w:val="4C303B22"/>
    <w:lvl w:ilvl="0" w:tplc="00E6EA18">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F88986">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1A1792">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68CC55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C023D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926C0E">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AC92D3A2">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F621B62">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00AEFA">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1"/>
  </w:num>
  <w:num w:numId="3">
    <w:abstractNumId w:val="11"/>
    <w:lvlOverride w:ilvl="0">
      <w:lvl w:ilvl="0" w:tplc="0BA032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AD2B31A">
        <w:start w:val="1"/>
        <w:numFmt w:val="lowerLetter"/>
        <w:lvlText w:val="%2."/>
        <w:lvlJc w:val="left"/>
        <w:pPr>
          <w:tabs>
            <w:tab w:val="left" w:pos="720"/>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5A3512">
        <w:start w:val="1"/>
        <w:numFmt w:val="lowerRoman"/>
        <w:lvlText w:val="%3."/>
        <w:lvlJc w:val="left"/>
        <w:pPr>
          <w:tabs>
            <w:tab w:val="left" w:pos="720"/>
          </w:tabs>
          <w:ind w:left="2127"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DA1E48">
        <w:start w:val="1"/>
        <w:numFmt w:val="decimal"/>
        <w:lvlText w:val="%4."/>
        <w:lvlJc w:val="left"/>
        <w:pPr>
          <w:tabs>
            <w:tab w:val="left" w:pos="720"/>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C81F90">
        <w:start w:val="1"/>
        <w:numFmt w:val="lowerLetter"/>
        <w:lvlText w:val="%5."/>
        <w:lvlJc w:val="left"/>
        <w:pPr>
          <w:tabs>
            <w:tab w:val="left" w:pos="720"/>
          </w:tabs>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40C0E0">
        <w:start w:val="1"/>
        <w:numFmt w:val="lowerRoman"/>
        <w:lvlText w:val="%6."/>
        <w:lvlJc w:val="left"/>
        <w:pPr>
          <w:tabs>
            <w:tab w:val="left" w:pos="720"/>
          </w:tabs>
          <w:ind w:left="4254"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64070E">
        <w:start w:val="1"/>
        <w:numFmt w:val="decimal"/>
        <w:lvlText w:val="%7."/>
        <w:lvlJc w:val="left"/>
        <w:pPr>
          <w:tabs>
            <w:tab w:val="left" w:pos="720"/>
          </w:tabs>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888582">
        <w:start w:val="1"/>
        <w:numFmt w:val="lowerLetter"/>
        <w:lvlText w:val="%8."/>
        <w:lvlJc w:val="left"/>
        <w:pPr>
          <w:tabs>
            <w:tab w:val="left" w:pos="720"/>
          </w:tabs>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2A4628">
        <w:start w:val="1"/>
        <w:numFmt w:val="lowerRoman"/>
        <w:lvlText w:val="%9."/>
        <w:lvlJc w:val="left"/>
        <w:pPr>
          <w:tabs>
            <w:tab w:val="left" w:pos="720"/>
          </w:tabs>
          <w:ind w:left="6381"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3"/>
  </w:num>
  <w:num w:numId="6">
    <w:abstractNumId w:val="3"/>
    <w:lvlOverride w:ilvl="0">
      <w:startOverride w:val="3"/>
    </w:lvlOverride>
  </w:num>
  <w:num w:numId="7">
    <w:abstractNumId w:val="3"/>
    <w:lvlOverride w:ilvl="0">
      <w:startOverride w:val="5"/>
    </w:lvlOverride>
  </w:num>
  <w:num w:numId="8">
    <w:abstractNumId w:val="1"/>
  </w:num>
  <w:num w:numId="9">
    <w:abstractNumId w:val="2"/>
  </w:num>
  <w:num w:numId="10">
    <w:abstractNumId w:val="7"/>
  </w:num>
  <w:num w:numId="11">
    <w:abstractNumId w:val="14"/>
  </w:num>
  <w:num w:numId="12">
    <w:abstractNumId w:val="2"/>
    <w:lvlOverride w:ilvl="0">
      <w:lvl w:ilvl="0" w:tplc="B6206A32">
        <w:start w:val="1"/>
        <w:numFmt w:val="bullet"/>
        <w:lvlText w:val="-"/>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80B312">
        <w:start w:val="1"/>
        <w:numFmt w:val="bullet"/>
        <w:lvlText w:val="o"/>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C8AFE8">
        <w:start w:val="1"/>
        <w:numFmt w:val="bullet"/>
        <w:lvlText w:val="▪"/>
        <w:lvlJc w:val="left"/>
        <w:pPr>
          <w:tabs>
            <w:tab w:val="num" w:pos="2127"/>
          </w:tabs>
          <w:ind w:left="2138"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B2C21A">
        <w:start w:val="1"/>
        <w:numFmt w:val="bullet"/>
        <w:lvlText w:val="•"/>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ECBA34">
        <w:start w:val="1"/>
        <w:numFmt w:val="bullet"/>
        <w:lvlText w:val="o"/>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5CD99C">
        <w:start w:val="1"/>
        <w:numFmt w:val="bullet"/>
        <w:lvlText w:val="▪"/>
        <w:lvlJc w:val="left"/>
        <w:pPr>
          <w:tabs>
            <w:tab w:val="num" w:pos="4254"/>
          </w:tabs>
          <w:ind w:left="4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C408F8">
        <w:start w:val="1"/>
        <w:numFmt w:val="bullet"/>
        <w:lvlText w:val="•"/>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E88A02">
        <w:start w:val="1"/>
        <w:numFmt w:val="bullet"/>
        <w:lvlText w:val="o"/>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F4CAA2">
        <w:start w:val="1"/>
        <w:numFmt w:val="bullet"/>
        <w:lvlText w:val="▪"/>
        <w:lvlJc w:val="left"/>
        <w:pPr>
          <w:tabs>
            <w:tab w:val="num" w:pos="6381"/>
          </w:tabs>
          <w:ind w:left="639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15"/>
  </w:num>
  <w:num w:numId="15">
    <w:abstractNumId w:val="15"/>
    <w:lvlOverride w:ilvl="0">
      <w:startOverride w:val="2"/>
    </w:lvlOverride>
  </w:num>
  <w:num w:numId="16">
    <w:abstractNumId w:val="2"/>
    <w:lvlOverride w:ilvl="0">
      <w:lvl w:ilvl="0" w:tplc="B6206A3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80B312">
        <w:start w:val="1"/>
        <w:numFmt w:val="bullet"/>
        <w:lvlText w:val="o"/>
        <w:lvlJc w:val="left"/>
        <w:pPr>
          <w:ind w:left="1418"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C8AFE8">
        <w:start w:val="1"/>
        <w:numFmt w:val="bullet"/>
        <w:lvlText w:val="▪"/>
        <w:lvlJc w:val="left"/>
        <w:pPr>
          <w:ind w:left="2127"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B2C21A">
        <w:start w:val="1"/>
        <w:numFmt w:val="bullet"/>
        <w:lvlText w:val="•"/>
        <w:lvlJc w:val="left"/>
        <w:pPr>
          <w:ind w:left="2836" w:hanging="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ECBA34">
        <w:start w:val="1"/>
        <w:numFmt w:val="bullet"/>
        <w:lvlText w:val="o"/>
        <w:lvlJc w:val="left"/>
        <w:pPr>
          <w:ind w:left="3545"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5CD99C">
        <w:start w:val="1"/>
        <w:numFmt w:val="bullet"/>
        <w:lvlText w:val="▪"/>
        <w:lvlJc w:val="left"/>
        <w:pPr>
          <w:ind w:left="4254"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C408F8">
        <w:start w:val="1"/>
        <w:numFmt w:val="bullet"/>
        <w:lvlText w:val="•"/>
        <w:lvlJc w:val="left"/>
        <w:pPr>
          <w:ind w:left="4963"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E88A02">
        <w:start w:val="1"/>
        <w:numFmt w:val="bullet"/>
        <w:lvlText w:val="o"/>
        <w:lvlJc w:val="left"/>
        <w:pPr>
          <w:ind w:left="5672" w:hanging="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F4CAA2">
        <w:start w:val="1"/>
        <w:numFmt w:val="bullet"/>
        <w:lvlText w:val="▪"/>
        <w:lvlJc w:val="left"/>
        <w:pPr>
          <w:ind w:left="6381" w:hanging="2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tplc="B6206A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8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80B31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90"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C8AFE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B2C2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1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ECBA34">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5CD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3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C408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3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E88A0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49" w:hanging="2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F4CAA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59" w:hanging="2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6"/>
  </w:num>
  <w:num w:numId="19">
    <w:abstractNumId w:val="0"/>
  </w:num>
  <w:num w:numId="20">
    <w:abstractNumId w:val="0"/>
    <w:lvlOverride w:ilvl="0">
      <w:startOverride w:val="7"/>
    </w:lvlOverride>
  </w:num>
  <w:num w:numId="21">
    <w:abstractNumId w:val="13"/>
  </w:num>
  <w:num w:numId="22">
    <w:abstractNumId w:val="5"/>
  </w:num>
  <w:num w:numId="23">
    <w:abstractNumId w:val="5"/>
    <w:lvlOverride w:ilvl="0">
      <w:lvl w:ilvl="0" w:tplc="95FC85E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9E40D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306D06">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40BD3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70428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D80AB6">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92C9F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405F0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10AC84">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num>
  <w:num w:numId="25">
    <w:abstractNumId w:val="10"/>
  </w:num>
  <w:num w:numId="26">
    <w:abstractNumId w:val="0"/>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defaultTabStop w:val="709"/>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CB004D"/>
    <w:rsid w:val="005B4D82"/>
    <w:rsid w:val="00CB00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B004D"/>
    <w:pPr>
      <w:widowControl w:val="0"/>
      <w:suppressAutoHyphens/>
    </w:pPr>
    <w:rPr>
      <w:rFonts w:cs="Arial Unicode MS"/>
      <w:color w:val="000000"/>
      <w:kern w:val="1"/>
      <w:sz w:val="24"/>
      <w:szCs w:val="24"/>
      <w:u w:color="000000"/>
      <w:shd w:val="nil"/>
    </w:rPr>
  </w:style>
  <w:style w:type="paragraph" w:styleId="Titolo1">
    <w:name w:val="heading 1"/>
    <w:next w:val="Normale"/>
    <w:rsid w:val="00CB004D"/>
    <w:pPr>
      <w:keepNext/>
      <w:widowControl w:val="0"/>
      <w:ind w:left="432" w:hanging="432"/>
      <w:jc w:val="center"/>
      <w:outlineLvl w:val="0"/>
    </w:pPr>
    <w:rPr>
      <w:rFonts w:eastAsia="Times New Roman"/>
      <w:color w:val="000000"/>
      <w:kern w:val="1"/>
      <w:sz w:val="24"/>
      <w:szCs w:val="24"/>
      <w:u w:color="000000"/>
      <w:shd w:val="nil"/>
    </w:rPr>
  </w:style>
  <w:style w:type="paragraph" w:styleId="Titolo2">
    <w:name w:val="heading 2"/>
    <w:next w:val="Normale"/>
    <w:rsid w:val="00CB004D"/>
    <w:pPr>
      <w:keepNext/>
      <w:spacing w:before="240" w:after="60"/>
      <w:ind w:left="576" w:hanging="576"/>
      <w:jc w:val="both"/>
      <w:outlineLvl w:val="1"/>
    </w:pPr>
    <w:rPr>
      <w:rFonts w:ascii="Arial" w:hAnsi="Arial" w:cs="Arial Unicode MS"/>
      <w:b/>
      <w:bCs/>
      <w:i/>
      <w:iCs/>
      <w:color w:val="000000"/>
      <w:kern w:val="1"/>
      <w:sz w:val="28"/>
      <w:szCs w:val="28"/>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B004D"/>
    <w:rPr>
      <w:u w:val="single"/>
    </w:rPr>
  </w:style>
  <w:style w:type="table" w:customStyle="1" w:styleId="TableNormal">
    <w:name w:val="Table Normal"/>
    <w:rsid w:val="00CB004D"/>
    <w:tblPr>
      <w:tblInd w:w="0" w:type="dxa"/>
      <w:tblCellMar>
        <w:top w:w="0" w:type="dxa"/>
        <w:left w:w="0" w:type="dxa"/>
        <w:bottom w:w="0" w:type="dxa"/>
        <w:right w:w="0" w:type="dxa"/>
      </w:tblCellMar>
    </w:tblPr>
  </w:style>
  <w:style w:type="paragraph" w:customStyle="1" w:styleId="Intestazioneepidipagina">
    <w:name w:val="Intestazione e piè di pagina"/>
    <w:rsid w:val="00CB004D"/>
    <w:pPr>
      <w:tabs>
        <w:tab w:val="right" w:pos="9020"/>
      </w:tabs>
    </w:pPr>
    <w:rPr>
      <w:rFonts w:ascii="Helvetica Neue" w:hAnsi="Helvetica Neue" w:cs="Arial Unicode MS"/>
      <w:color w:val="000000"/>
      <w:sz w:val="24"/>
      <w:szCs w:val="24"/>
      <w:shd w:val="nil"/>
    </w:rPr>
  </w:style>
  <w:style w:type="character" w:customStyle="1" w:styleId="Nessuno">
    <w:name w:val="Nessuno"/>
    <w:rsid w:val="00CB004D"/>
  </w:style>
  <w:style w:type="character" w:customStyle="1" w:styleId="Hyperlink0">
    <w:name w:val="Hyperlink.0"/>
    <w:basedOn w:val="Nessuno"/>
    <w:rsid w:val="00CB004D"/>
    <w:rPr>
      <w:outline w:val="0"/>
      <w:color w:val="0000FF"/>
      <w:sz w:val="20"/>
      <w:szCs w:val="20"/>
      <w:u w:val="single" w:color="0000FF"/>
    </w:rPr>
  </w:style>
  <w:style w:type="numbering" w:customStyle="1" w:styleId="Stileimportato2">
    <w:name w:val="Stile importato 2"/>
    <w:rsid w:val="00CB004D"/>
    <w:pPr>
      <w:numPr>
        <w:numId w:val="1"/>
      </w:numPr>
    </w:pPr>
  </w:style>
  <w:style w:type="paragraph" w:styleId="Paragrafoelenco">
    <w:name w:val="List Paragraph"/>
    <w:rsid w:val="00CB004D"/>
    <w:pPr>
      <w:spacing w:after="200" w:line="276" w:lineRule="auto"/>
      <w:ind w:left="720"/>
    </w:pPr>
    <w:rPr>
      <w:rFonts w:ascii="Calibri" w:hAnsi="Calibri" w:cs="Arial Unicode MS"/>
      <w:color w:val="000000"/>
      <w:sz w:val="22"/>
      <w:szCs w:val="22"/>
      <w:u w:color="000000"/>
      <w:shd w:val="nil"/>
    </w:rPr>
  </w:style>
  <w:style w:type="numbering" w:customStyle="1" w:styleId="Stileimportato3">
    <w:name w:val="Stile importato 3"/>
    <w:rsid w:val="00CB004D"/>
    <w:pPr>
      <w:numPr>
        <w:numId w:val="4"/>
      </w:numPr>
    </w:pPr>
  </w:style>
  <w:style w:type="paragraph" w:customStyle="1" w:styleId="CorpoTesto">
    <w:name w:val="Corpo Testo"/>
    <w:rsid w:val="00CB004D"/>
    <w:pPr>
      <w:tabs>
        <w:tab w:val="left" w:pos="454"/>
        <w:tab w:val="left" w:pos="737"/>
      </w:tabs>
      <w:spacing w:line="360" w:lineRule="exact"/>
      <w:jc w:val="both"/>
    </w:pPr>
    <w:rPr>
      <w:rFonts w:eastAsia="Times New Roman"/>
      <w:color w:val="000000"/>
      <w:kern w:val="1"/>
      <w:sz w:val="24"/>
      <w:szCs w:val="24"/>
      <w:u w:color="000000"/>
      <w:shd w:val="nil"/>
    </w:rPr>
  </w:style>
  <w:style w:type="numbering" w:customStyle="1" w:styleId="Stileimportato4">
    <w:name w:val="Stile importato 4"/>
    <w:rsid w:val="00CB004D"/>
    <w:pPr>
      <w:numPr>
        <w:numId w:val="8"/>
      </w:numPr>
    </w:pPr>
  </w:style>
  <w:style w:type="numbering" w:customStyle="1" w:styleId="Stileimportato5">
    <w:name w:val="Stile importato 5"/>
    <w:rsid w:val="00CB004D"/>
    <w:pPr>
      <w:numPr>
        <w:numId w:val="10"/>
      </w:numPr>
    </w:pPr>
  </w:style>
  <w:style w:type="paragraph" w:customStyle="1" w:styleId="Corpo">
    <w:name w:val="Corpo"/>
    <w:rsid w:val="00CB004D"/>
    <w:rPr>
      <w:rFonts w:ascii="Helvetica Neue" w:hAnsi="Helvetica Neue" w:cs="Arial Unicode MS"/>
      <w:color w:val="000000"/>
      <w:sz w:val="22"/>
      <w:szCs w:val="22"/>
      <w:shd w:val="nil"/>
    </w:rPr>
  </w:style>
  <w:style w:type="numbering" w:customStyle="1" w:styleId="Stileimportato6">
    <w:name w:val="Stile importato 6"/>
    <w:rsid w:val="00CB004D"/>
    <w:pPr>
      <w:numPr>
        <w:numId w:val="18"/>
      </w:numPr>
    </w:pPr>
  </w:style>
  <w:style w:type="numbering" w:customStyle="1" w:styleId="Stileimportato7">
    <w:name w:val="Stile importato 7"/>
    <w:rsid w:val="00CB004D"/>
    <w:pPr>
      <w:numPr>
        <w:numId w:val="21"/>
      </w:numPr>
    </w:pPr>
  </w:style>
  <w:style w:type="numbering" w:customStyle="1" w:styleId="Stileimportato8">
    <w:name w:val="Stile importato 8"/>
    <w:rsid w:val="00CB004D"/>
    <w:pPr>
      <w:numPr>
        <w:numId w:val="24"/>
      </w:numPr>
    </w:pPr>
  </w:style>
  <w:style w:type="paragraph" w:styleId="Corpodeltesto">
    <w:name w:val="Body Text"/>
    <w:rsid w:val="00CB004D"/>
    <w:pPr>
      <w:widowControl w:val="0"/>
      <w:suppressAutoHyphens/>
      <w:spacing w:after="140" w:line="288" w:lineRule="auto"/>
    </w:pPr>
    <w:rPr>
      <w:rFonts w:cs="Arial Unicode MS"/>
      <w:color w:val="000000"/>
      <w:kern w:val="1"/>
      <w:sz w:val="24"/>
      <w:szCs w:val="24"/>
      <w:u w:color="000000"/>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OIS01100L@pec.istruzione.it" TargetMode="External"/><Relationship Id="rId4" Type="http://schemas.openxmlformats.org/officeDocument/2006/relationships/webSettings" Target="webSettings.xml"/><Relationship Id="rId9" Type="http://schemas.openxmlformats.org/officeDocument/2006/relationships/hyperlink" Target="mailto:FOIS01100L@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6821</Words>
  <Characters>38884</Characters>
  <Application>Microsoft Office Word</Application>
  <DocSecurity>4</DocSecurity>
  <Lines>324</Lines>
  <Paragraphs>91</Paragraphs>
  <ScaleCrop>false</ScaleCrop>
  <Company/>
  <LinksUpToDate>false</LinksUpToDate>
  <CharactersWithSpaces>45614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2</cp:revision>
  <dcterms:created xsi:type="dcterms:W3CDTF">2020-06-30T09:19:00Z</dcterms:created>
  <dcterms:modified xsi:type="dcterms:W3CDTF">2020-06-30T09:19:00Z</dcterms:modified>
</cp:coreProperties>
</file>