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D3" w:rsidRDefault="00290F13" w:rsidP="00AC78D3">
      <w:pPr>
        <w:spacing w:before="100"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Circolare </w:t>
      </w:r>
      <w:r w:rsidR="00AC78D3">
        <w:rPr>
          <w:rFonts w:ascii="Times New Roman" w:hAnsi="Times New Roman"/>
          <w:b/>
          <w:bCs/>
          <w:sz w:val="24"/>
          <w:szCs w:val="24"/>
        </w:rPr>
        <w:t>141-19</w:t>
      </w:r>
    </w:p>
    <w:p w:rsidR="00AC78D3" w:rsidRPr="00E41E02" w:rsidRDefault="00AC78D3" w:rsidP="00AC78D3">
      <w:pPr>
        <w:spacing w:after="0" w:line="240" w:lineRule="auto"/>
        <w:rPr>
          <w:rFonts w:ascii="Times New Roman" w:hAnsi="Times New Roman"/>
          <w:b/>
          <w:bCs/>
          <w:sz w:val="24"/>
          <w:szCs w:val="24"/>
        </w:rPr>
      </w:pPr>
      <w:r>
        <w:rPr>
          <w:rFonts w:ascii="Times New Roman" w:hAnsi="Times New Roman"/>
          <w:b/>
          <w:bCs/>
          <w:sz w:val="24"/>
          <w:szCs w:val="24"/>
        </w:rPr>
        <w:t>Cesena, 24 agosto 2020</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A tutte le famiglie</w:t>
      </w:r>
      <w:r w:rsidR="00E41E02">
        <w:rPr>
          <w:rFonts w:ascii="Times New Roman" w:hAnsi="Times New Roman"/>
          <w:b/>
          <w:bCs/>
          <w:sz w:val="24"/>
          <w:szCs w:val="24"/>
        </w:rPr>
        <w:t xml:space="preserve"> e agli alunni/e</w:t>
      </w:r>
    </w:p>
    <w:p w:rsidR="008B5C71" w:rsidRDefault="00E41E02" w:rsidP="00AC78D3">
      <w:pPr>
        <w:spacing w:after="0" w:line="240" w:lineRule="auto"/>
        <w:ind w:left="6237"/>
        <w:rPr>
          <w:rFonts w:ascii="Times New Roman" w:hAnsi="Times New Roman"/>
          <w:b/>
          <w:bCs/>
          <w:sz w:val="24"/>
          <w:szCs w:val="24"/>
        </w:rPr>
      </w:pPr>
      <w:r>
        <w:rPr>
          <w:rFonts w:ascii="Times New Roman" w:hAnsi="Times New Roman"/>
          <w:b/>
          <w:bCs/>
          <w:sz w:val="24"/>
          <w:szCs w:val="24"/>
        </w:rPr>
        <w:t>A</w:t>
      </w:r>
      <w:r w:rsidR="00AC78D3">
        <w:rPr>
          <w:rFonts w:ascii="Times New Roman" w:hAnsi="Times New Roman"/>
          <w:b/>
          <w:bCs/>
          <w:sz w:val="24"/>
          <w:szCs w:val="24"/>
        </w:rPr>
        <w:t xml:space="preserve"> </w:t>
      </w:r>
      <w:r w:rsidR="008B5C71">
        <w:rPr>
          <w:rFonts w:ascii="Times New Roman" w:hAnsi="Times New Roman"/>
          <w:b/>
          <w:bCs/>
          <w:sz w:val="24"/>
          <w:szCs w:val="24"/>
        </w:rPr>
        <w:t>tutto il persona</w:t>
      </w:r>
      <w:r>
        <w:rPr>
          <w:rFonts w:ascii="Times New Roman" w:hAnsi="Times New Roman"/>
          <w:b/>
          <w:bCs/>
          <w:sz w:val="24"/>
          <w:szCs w:val="24"/>
        </w:rPr>
        <w:t>l</w:t>
      </w:r>
      <w:r w:rsidR="008B5C71">
        <w:rPr>
          <w:rFonts w:ascii="Times New Roman" w:hAnsi="Times New Roman"/>
          <w:b/>
          <w:bCs/>
          <w:sz w:val="24"/>
          <w:szCs w:val="24"/>
        </w:rPr>
        <w:t>e</w:t>
      </w:r>
    </w:p>
    <w:p w:rsidR="00AC78D3" w:rsidRDefault="00AC78D3" w:rsidP="00AC78D3">
      <w:pPr>
        <w:spacing w:after="0" w:line="240" w:lineRule="auto"/>
        <w:ind w:left="6237"/>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p.c. al gestore bar di entrambi i plessi</w:t>
      </w:r>
    </w:p>
    <w:p w:rsidR="00AC78D3" w:rsidRDefault="00AC78D3" w:rsidP="00AC78D3">
      <w:pPr>
        <w:spacing w:after="0" w:line="240" w:lineRule="auto"/>
        <w:rPr>
          <w:rFonts w:ascii="Times New Roman" w:eastAsia="Times New Roman" w:hAnsi="Times New Roman" w:cs="Times New Roman"/>
          <w:b/>
          <w:bCs/>
          <w:sz w:val="24"/>
          <w:szCs w:val="24"/>
        </w:rPr>
      </w:pPr>
    </w:p>
    <w:p w:rsidR="00AC78D3" w:rsidRDefault="00AC78D3" w:rsidP="00AC78D3">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OGGETTO: misure preventive anti-rischio COVID -  tutela della salute degli alunni/e e del personale – </w:t>
      </w:r>
      <w:r w:rsidR="008B5C71">
        <w:rPr>
          <w:rFonts w:ascii="Times New Roman" w:hAnsi="Times New Roman"/>
          <w:b/>
          <w:bCs/>
          <w:sz w:val="24"/>
          <w:szCs w:val="24"/>
        </w:rPr>
        <w:t>gestione casi sintomatici come da rapporto ISS COVID 58/20 del 21/8/20</w:t>
      </w:r>
      <w:r w:rsidR="00E41E02">
        <w:rPr>
          <w:rFonts w:ascii="Times New Roman" w:hAnsi="Times New Roman"/>
          <w:b/>
          <w:bCs/>
          <w:sz w:val="24"/>
          <w:szCs w:val="24"/>
        </w:rPr>
        <w:t>, nomina del referente COVID-19 e gestione lavoratori e alunni fragili</w:t>
      </w:r>
    </w:p>
    <w:p w:rsidR="00AC78D3" w:rsidRDefault="00AC78D3" w:rsidP="00AC78D3">
      <w:pPr>
        <w:spacing w:after="0" w:line="240" w:lineRule="auto"/>
        <w:jc w:val="both"/>
        <w:rPr>
          <w:sz w:val="24"/>
          <w:szCs w:val="24"/>
        </w:rPr>
      </w:pPr>
    </w:p>
    <w:p w:rsidR="00AC78D3" w:rsidRDefault="00AC78D3" w:rsidP="00AC78D3">
      <w:pPr>
        <w:spacing w:after="240"/>
        <w:rPr>
          <w:rFonts w:ascii="Times New Roman" w:eastAsia="Times New Roman" w:hAnsi="Times New Roman" w:cs="Times New Roman"/>
        </w:rPr>
      </w:pPr>
      <w:r>
        <w:rPr>
          <w:rFonts w:ascii="Times New Roman" w:hAnsi="Times New Roman"/>
        </w:rPr>
        <w:t>VISTE Il Piano Scuola MIUR 20/21, linee guida per settembre,  DM 39 del 26/6/20, d’ora in poi DM n. 39</w:t>
      </w:r>
    </w:p>
    <w:p w:rsidR="00AC78D3" w:rsidRDefault="00AC78D3" w:rsidP="00AC78D3">
      <w:pPr>
        <w:spacing w:after="240"/>
        <w:rPr>
          <w:rFonts w:ascii="Times New Roman" w:eastAsia="Times New Roman" w:hAnsi="Times New Roman" w:cs="Times New Roman"/>
        </w:rPr>
      </w:pPr>
      <w:r>
        <w:rPr>
          <w:rFonts w:ascii="Times New Roman" w:hAnsi="Times New Roman"/>
        </w:rPr>
        <w:t xml:space="preserve">VISTO il Documento Tecnico su Ipotesi di Rimodulazione delle Misure Contenitive nel Settore Scolastico </w:t>
      </w:r>
    </w:p>
    <w:p w:rsidR="00AC78D3" w:rsidRDefault="00AC78D3" w:rsidP="00AC78D3">
      <w:pPr>
        <w:spacing w:after="240"/>
        <w:rPr>
          <w:rFonts w:ascii="Times New Roman" w:eastAsia="Times New Roman" w:hAnsi="Times New Roman" w:cs="Times New Roman"/>
        </w:rPr>
      </w:pPr>
      <w:r>
        <w:rPr>
          <w:rFonts w:ascii="Times New Roman" w:hAnsi="Times New Roman"/>
        </w:rPr>
        <w:t xml:space="preserve">VISTE le note USR “A.S. 20-21 e COVID – materiali per la ripartenza” pubblicate in queste settimane dal Direttore Generale USR Emilia-Romagna Stefano </w:t>
      </w:r>
      <w:proofErr w:type="spellStart"/>
      <w:r>
        <w:rPr>
          <w:rFonts w:ascii="Times New Roman" w:hAnsi="Times New Roman"/>
        </w:rPr>
        <w:t>Versari</w:t>
      </w:r>
      <w:proofErr w:type="spellEnd"/>
    </w:p>
    <w:p w:rsidR="00AC78D3" w:rsidRDefault="00AC78D3" w:rsidP="00AC78D3">
      <w:pPr>
        <w:spacing w:after="240"/>
        <w:rPr>
          <w:rFonts w:ascii="Times New Roman" w:hAnsi="Times New Roman"/>
        </w:rPr>
      </w:pPr>
      <w:r>
        <w:rPr>
          <w:rFonts w:ascii="Times New Roman" w:hAnsi="Times New Roman"/>
        </w:rPr>
        <w:t>VISTO il verbale n. 94 del Comitato Tecnico Scientifico del 7/7/20</w:t>
      </w:r>
    </w:p>
    <w:p w:rsidR="00AC78D3" w:rsidRDefault="00AC78D3" w:rsidP="00AC78D3">
      <w:pPr>
        <w:spacing w:after="240"/>
        <w:rPr>
          <w:rFonts w:ascii="Times New Roman" w:eastAsia="Times New Roman" w:hAnsi="Times New Roman" w:cs="Times New Roman"/>
        </w:rPr>
      </w:pPr>
      <w:r>
        <w:rPr>
          <w:rFonts w:ascii="Times New Roman" w:hAnsi="Times New Roman"/>
        </w:rPr>
        <w:t>VISTO lo stralcio del verbale n. 100 del Comitato Tecnico Scientifico del 10/8/20</w:t>
      </w:r>
    </w:p>
    <w:p w:rsidR="00AC78D3" w:rsidRDefault="00AC78D3" w:rsidP="00AC78D3">
      <w:pPr>
        <w:spacing w:after="240"/>
        <w:rPr>
          <w:rFonts w:ascii="Times New Roman" w:eastAsia="Times New Roman" w:hAnsi="Times New Roman" w:cs="Times New Roman"/>
        </w:rPr>
      </w:pPr>
      <w:r>
        <w:rPr>
          <w:rFonts w:ascii="Times New Roman" w:hAnsi="Times New Roman"/>
        </w:rPr>
        <w:t>A SEGUITO della riunione del Servizio Protezione e Prevenzione Rischi, istituita nel giorno 9/7/20 nel giorno 24 agosto 2020 alla presenza dell’RSPP e dell’RLS</w:t>
      </w:r>
    </w:p>
    <w:p w:rsidR="00AC78D3" w:rsidRPr="00741D67" w:rsidRDefault="00AC78D3" w:rsidP="00AC7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Times New Roman" w:hAnsi="Times New Roman"/>
        </w:rPr>
      </w:pPr>
      <w:r w:rsidRPr="00741D67">
        <w:rPr>
          <w:rFonts w:ascii="Times New Roman" w:hAnsi="Times New Roman"/>
        </w:rPr>
        <w:t>VISTE le linee guida per la didattica integrata del MIUR, come da DM 89 del 7/8/2020</w:t>
      </w:r>
    </w:p>
    <w:p w:rsidR="00AC78D3" w:rsidRDefault="00AC78D3" w:rsidP="00AC7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Times New Roman" w:eastAsia="Times New Roman" w:hAnsi="Times New Roman" w:cs="Times New Roman"/>
        </w:rPr>
      </w:pPr>
      <w:r w:rsidRPr="00741D67">
        <w:rPr>
          <w:rFonts w:ascii="Times New Roman" w:hAnsi="Times New Roman"/>
        </w:rPr>
        <w:t>VISTO il rapporto ISS-COVID-58_Scuole_21_8_2020</w:t>
      </w:r>
    </w:p>
    <w:p w:rsidR="00AC78D3" w:rsidRPr="008B5C71" w:rsidRDefault="00AC78D3" w:rsidP="00AC78D3">
      <w:pPr>
        <w:spacing w:after="0" w:line="240" w:lineRule="auto"/>
        <w:jc w:val="both"/>
        <w:rPr>
          <w:rFonts w:ascii="Times New Roman" w:eastAsia="Times New Roman" w:hAnsi="Times New Roman" w:cs="Times New Roman"/>
        </w:rPr>
      </w:pPr>
      <w:r w:rsidRPr="008B5C71">
        <w:rPr>
          <w:rFonts w:ascii="Times New Roman" w:hAnsi="Times New Roman"/>
        </w:rPr>
        <w:t>la Dirigenza, con la consulenza del medico competente, del responsabile del servizio di prevenzione e protezione(RSPP), del rappresentante dei lavoratori per la sicurezza (RLS), in base ad aggiornamento Documento di Valutazione dei Rischi (DVR) dispone le seguenti regolamentazioni da rispettare tassativamente: fino al termine dell’emergenza COVID e comunque fino a nuove disposizioni del MIUR o dell’autorità sanitaria</w:t>
      </w:r>
    </w:p>
    <w:p w:rsidR="00AC78D3" w:rsidRDefault="00AC78D3" w:rsidP="00AC78D3">
      <w:pPr>
        <w:spacing w:after="0" w:line="240" w:lineRule="auto"/>
        <w:jc w:val="both"/>
        <w:rPr>
          <w:rFonts w:ascii="Times New Roman" w:eastAsia="Times New Roman" w:hAnsi="Times New Roman" w:cs="Times New Roman"/>
          <w:sz w:val="24"/>
          <w:szCs w:val="24"/>
        </w:rPr>
      </w:pPr>
    </w:p>
    <w:p w:rsidR="008B5C71" w:rsidRPr="008B5C71" w:rsidRDefault="008B5C71" w:rsidP="008B5C71">
      <w:pPr>
        <w:pStyle w:val="Default"/>
        <w:numPr>
          <w:ilvl w:val="0"/>
          <w:numId w:val="4"/>
        </w:numPr>
        <w:jc w:val="both"/>
        <w:rPr>
          <w:rFonts w:ascii="Times New Roman" w:hAnsi="Times New Roman" w:cs="Times New Roman"/>
          <w:b/>
          <w:sz w:val="22"/>
          <w:szCs w:val="22"/>
        </w:rPr>
      </w:pPr>
      <w:r w:rsidRPr="008B5C71">
        <w:rPr>
          <w:rFonts w:ascii="Times New Roman" w:hAnsi="Times New Roman" w:cs="Times New Roman"/>
          <w:b/>
          <w:sz w:val="22"/>
          <w:szCs w:val="22"/>
        </w:rPr>
        <w:t>Premessa</w:t>
      </w:r>
    </w:p>
    <w:p w:rsidR="008B5C71" w:rsidRDefault="008B5C71" w:rsidP="008B5C71">
      <w:pPr>
        <w:pStyle w:val="Default"/>
        <w:jc w:val="both"/>
        <w:rPr>
          <w:rFonts w:ascii="Times New Roman" w:hAnsi="Times New Roman" w:cs="Times New Roman"/>
          <w:sz w:val="22"/>
          <w:szCs w:val="22"/>
        </w:rPr>
      </w:pPr>
    </w:p>
    <w:p w:rsidR="00A535CC" w:rsidRPr="00AC78D3" w:rsidRDefault="00A535CC" w:rsidP="008B5C71">
      <w:pPr>
        <w:pStyle w:val="Default"/>
        <w:jc w:val="both"/>
        <w:rPr>
          <w:rFonts w:ascii="Times New Roman" w:hAnsi="Times New Roman" w:cs="Times New Roman"/>
          <w:sz w:val="22"/>
          <w:szCs w:val="22"/>
        </w:rPr>
      </w:pPr>
      <w:r w:rsidRPr="00AC78D3">
        <w:rPr>
          <w:rFonts w:ascii="Times New Roman" w:hAnsi="Times New Roman" w:cs="Times New Roman"/>
          <w:sz w:val="22"/>
          <w:szCs w:val="22"/>
        </w:rPr>
        <w:t xml:space="preserve">La tutela della salute e sicurezza dei lavoratori della scuola è garantita - come per tutti i settori di attività, privati e pubblici - dal </w:t>
      </w:r>
      <w:proofErr w:type="spellStart"/>
      <w:r w:rsidRPr="00AC78D3">
        <w:rPr>
          <w:rFonts w:ascii="Times New Roman" w:hAnsi="Times New Roman" w:cs="Times New Roman"/>
          <w:sz w:val="22"/>
          <w:szCs w:val="22"/>
        </w:rPr>
        <w:t>D.Lgs</w:t>
      </w:r>
      <w:proofErr w:type="spellEnd"/>
      <w:r w:rsidRPr="00AC78D3">
        <w:rPr>
          <w:rFonts w:ascii="Times New Roman" w:hAnsi="Times New Roman" w:cs="Times New Roman"/>
          <w:sz w:val="22"/>
          <w:szCs w:val="22"/>
        </w:rPr>
        <w:t xml:space="preserve"> 81/08 e successive modifiche ed integrazioni, nonché da quanto previsto dalla specifica normativa ministeriale (DM 29 settembre 1998, n. 382). </w:t>
      </w:r>
    </w:p>
    <w:p w:rsidR="00A535CC" w:rsidRPr="00AC78D3" w:rsidRDefault="00A535CC" w:rsidP="00AC78D3">
      <w:pPr>
        <w:pStyle w:val="Default"/>
        <w:jc w:val="both"/>
        <w:rPr>
          <w:rFonts w:ascii="Times New Roman" w:hAnsi="Times New Roman" w:cs="Times New Roman"/>
          <w:sz w:val="22"/>
          <w:szCs w:val="22"/>
        </w:rPr>
      </w:pPr>
      <w:r w:rsidRPr="00AC78D3">
        <w:rPr>
          <w:rFonts w:ascii="Times New Roman" w:hAnsi="Times New Roman" w:cs="Times New Roman"/>
          <w:sz w:val="22"/>
          <w:szCs w:val="22"/>
        </w:rPr>
        <w:t>Nella “</w:t>
      </w:r>
      <w:proofErr w:type="spellStart"/>
      <w:r w:rsidRPr="00AC78D3">
        <w:rPr>
          <w:rFonts w:ascii="Times New Roman" w:hAnsi="Times New Roman" w:cs="Times New Roman"/>
          <w:sz w:val="22"/>
          <w:szCs w:val="22"/>
        </w:rPr>
        <w:t>ordinarietà</w:t>
      </w:r>
      <w:proofErr w:type="spellEnd"/>
      <w:r w:rsidRPr="00AC78D3">
        <w:rPr>
          <w:rFonts w:ascii="Times New Roman" w:hAnsi="Times New Roman" w:cs="Times New Roman"/>
          <w:sz w:val="22"/>
          <w:szCs w:val="22"/>
        </w:rPr>
        <w:t>”, qualora il datore di lavoro, attraverso il processo di valutazione dei rischi evidenzi e riporti nel Documento di Valutazione dei Rischi (DVR) la presenza di uno dei rischi “</w:t>
      </w:r>
      <w:proofErr w:type="spellStart"/>
      <w:r w:rsidRPr="00AC78D3">
        <w:rPr>
          <w:rFonts w:ascii="Times New Roman" w:hAnsi="Times New Roman" w:cs="Times New Roman"/>
          <w:sz w:val="22"/>
          <w:szCs w:val="22"/>
        </w:rPr>
        <w:t>normati</w:t>
      </w:r>
      <w:proofErr w:type="spellEnd"/>
      <w:r w:rsidRPr="00AC78D3">
        <w:rPr>
          <w:rFonts w:ascii="Times New Roman" w:hAnsi="Times New Roman" w:cs="Times New Roman"/>
          <w:sz w:val="22"/>
          <w:szCs w:val="22"/>
        </w:rPr>
        <w:t xml:space="preserve">” dal </w:t>
      </w:r>
      <w:proofErr w:type="spellStart"/>
      <w:r w:rsidRPr="00AC78D3">
        <w:rPr>
          <w:rFonts w:ascii="Times New Roman" w:hAnsi="Times New Roman" w:cs="Times New Roman"/>
          <w:sz w:val="22"/>
          <w:szCs w:val="22"/>
        </w:rPr>
        <w:t>D.Lgs</w:t>
      </w:r>
      <w:proofErr w:type="spellEnd"/>
      <w:r w:rsidRPr="00AC78D3">
        <w:rPr>
          <w:rFonts w:ascii="Times New Roman" w:hAnsi="Times New Roman" w:cs="Times New Roman"/>
          <w:sz w:val="22"/>
          <w:szCs w:val="22"/>
        </w:rPr>
        <w:t xml:space="preserve"> 81/08 che, a sua volta, preveda l’obbligo di sorveglianza sanitaria, deve </w:t>
      </w:r>
      <w:r w:rsidRPr="00AC78D3">
        <w:rPr>
          <w:rFonts w:ascii="Times New Roman" w:hAnsi="Times New Roman" w:cs="Times New Roman"/>
          <w:sz w:val="22"/>
          <w:szCs w:val="22"/>
        </w:rPr>
        <w:lastRenderedPageBreak/>
        <w:t xml:space="preserve">nominare il medico competente per l’effettuazione delle visite mediche di cui all’art. 41 del citato decreto, finalizzate all’espressione del giudizio di idoneità alla mansione. </w:t>
      </w:r>
    </w:p>
    <w:p w:rsidR="008B5C71" w:rsidRDefault="00A535CC" w:rsidP="00AC78D3">
      <w:pPr>
        <w:pStyle w:val="Default"/>
        <w:jc w:val="both"/>
        <w:rPr>
          <w:rFonts w:ascii="Times New Roman" w:hAnsi="Times New Roman" w:cs="Times New Roman"/>
          <w:sz w:val="22"/>
          <w:szCs w:val="22"/>
        </w:rPr>
      </w:pPr>
      <w:r w:rsidRPr="00AC78D3">
        <w:rPr>
          <w:rFonts w:ascii="Times New Roman" w:hAnsi="Times New Roman" w:cs="Times New Roman"/>
          <w:sz w:val="22"/>
          <w:szCs w:val="22"/>
        </w:rPr>
        <w:t>Tale previsione non ha subito modifiche n</w:t>
      </w:r>
      <w:r w:rsidR="00B72DBA">
        <w:rPr>
          <w:rFonts w:ascii="Times New Roman" w:hAnsi="Times New Roman" w:cs="Times New Roman"/>
          <w:sz w:val="22"/>
          <w:szCs w:val="22"/>
        </w:rPr>
        <w:t>ell’attuale contesto pandemico</w:t>
      </w:r>
    </w:p>
    <w:p w:rsidR="00B72DBA" w:rsidRDefault="00B72DBA" w:rsidP="00AC78D3">
      <w:pPr>
        <w:pStyle w:val="Default"/>
        <w:jc w:val="both"/>
        <w:rPr>
          <w:rFonts w:ascii="Times New Roman" w:hAnsi="Times New Roman" w:cs="Times New Roman"/>
          <w:sz w:val="22"/>
          <w:szCs w:val="22"/>
        </w:rPr>
      </w:pPr>
      <w:r>
        <w:rPr>
          <w:rFonts w:ascii="Times New Roman" w:hAnsi="Times New Roman" w:cs="Times New Roman"/>
          <w:sz w:val="22"/>
          <w:szCs w:val="22"/>
        </w:rPr>
        <w:t>Sigle adottate</w:t>
      </w:r>
      <w:r w:rsidR="00F010B4">
        <w:rPr>
          <w:rFonts w:ascii="Times New Roman" w:hAnsi="Times New Roman" w:cs="Times New Roman"/>
          <w:sz w:val="22"/>
          <w:szCs w:val="22"/>
        </w:rPr>
        <w:t xml:space="preserve"> nella presente circolare:</w:t>
      </w:r>
    </w:p>
    <w:p w:rsidR="00B72DBA" w:rsidRDefault="00B72DBA" w:rsidP="00AC78D3">
      <w:pPr>
        <w:pStyle w:val="Default"/>
        <w:jc w:val="both"/>
        <w:rPr>
          <w:rFonts w:ascii="Times New Roman" w:hAnsi="Times New Roman" w:cs="Times New Roman"/>
          <w:sz w:val="22"/>
          <w:szCs w:val="22"/>
          <w:lang w:eastAsia="it-IT"/>
        </w:rPr>
      </w:pPr>
      <w:proofErr w:type="spellStart"/>
      <w:r w:rsidRPr="00024AC0">
        <w:rPr>
          <w:rFonts w:ascii="Times New Roman" w:hAnsi="Times New Roman" w:cs="Times New Roman"/>
          <w:sz w:val="22"/>
          <w:szCs w:val="22"/>
          <w:lang w:eastAsia="it-IT"/>
        </w:rPr>
        <w:t>DdP</w:t>
      </w:r>
      <w:proofErr w:type="spellEnd"/>
      <w:r w:rsidRPr="00024AC0">
        <w:rPr>
          <w:rFonts w:ascii="Times New Roman" w:hAnsi="Times New Roman" w:cs="Times New Roman"/>
          <w:sz w:val="22"/>
          <w:szCs w:val="22"/>
          <w:lang w:eastAsia="it-IT"/>
        </w:rPr>
        <w:t xml:space="preserve"> (Dipartimenti di Prevenzione ASL), </w:t>
      </w:r>
    </w:p>
    <w:p w:rsidR="00B72DBA" w:rsidRDefault="00B72DBA" w:rsidP="00AC78D3">
      <w:pPr>
        <w:pStyle w:val="Default"/>
        <w:jc w:val="both"/>
        <w:rPr>
          <w:rFonts w:ascii="Times New Roman" w:hAnsi="Times New Roman" w:cs="Times New Roman"/>
          <w:sz w:val="22"/>
          <w:szCs w:val="22"/>
          <w:lang w:eastAsia="it-IT"/>
        </w:rPr>
      </w:pPr>
      <w:r w:rsidRPr="00024AC0">
        <w:rPr>
          <w:rFonts w:ascii="Times New Roman" w:hAnsi="Times New Roman" w:cs="Times New Roman"/>
          <w:sz w:val="22"/>
          <w:szCs w:val="22"/>
          <w:lang w:eastAsia="it-IT"/>
        </w:rPr>
        <w:t xml:space="preserve">PLS (Pediatra di Libera Scelta) </w:t>
      </w:r>
    </w:p>
    <w:p w:rsidR="00B72DBA" w:rsidRDefault="00B72DBA" w:rsidP="00AC78D3">
      <w:pPr>
        <w:pStyle w:val="Default"/>
        <w:jc w:val="both"/>
        <w:rPr>
          <w:rFonts w:ascii="Times New Roman" w:hAnsi="Times New Roman" w:cs="Times New Roman"/>
          <w:sz w:val="22"/>
          <w:szCs w:val="22"/>
        </w:rPr>
      </w:pPr>
      <w:r w:rsidRPr="00024AC0">
        <w:rPr>
          <w:rFonts w:ascii="Times New Roman" w:hAnsi="Times New Roman" w:cs="Times New Roman"/>
          <w:sz w:val="22"/>
          <w:szCs w:val="22"/>
          <w:lang w:eastAsia="it-IT"/>
        </w:rPr>
        <w:t>MMG (Medico di Medicina Generale)</w:t>
      </w:r>
    </w:p>
    <w:p w:rsidR="00024AC0" w:rsidRDefault="00024AC0" w:rsidP="00AC78D3">
      <w:pPr>
        <w:pStyle w:val="Default"/>
        <w:jc w:val="both"/>
        <w:rPr>
          <w:rFonts w:ascii="Times New Roman" w:hAnsi="Times New Roman" w:cs="Times New Roman"/>
          <w:sz w:val="22"/>
          <w:szCs w:val="22"/>
        </w:rPr>
      </w:pPr>
    </w:p>
    <w:p w:rsidR="00A535CC" w:rsidRPr="00AC78D3" w:rsidRDefault="008B5C71" w:rsidP="00AC78D3">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2. </w:t>
      </w:r>
      <w:r w:rsidR="00A535CC" w:rsidRPr="00AC78D3">
        <w:rPr>
          <w:rFonts w:ascii="Times New Roman" w:hAnsi="Times New Roman" w:cs="Times New Roman"/>
          <w:b/>
          <w:bCs/>
          <w:sz w:val="22"/>
          <w:szCs w:val="22"/>
        </w:rPr>
        <w:t xml:space="preserve">Gli scenari </w:t>
      </w:r>
    </w:p>
    <w:p w:rsidR="00A535CC" w:rsidRPr="00AC78D3" w:rsidRDefault="00A535CC" w:rsidP="00AC78D3">
      <w:pPr>
        <w:pStyle w:val="Default"/>
        <w:jc w:val="both"/>
        <w:rPr>
          <w:rFonts w:ascii="Times New Roman" w:hAnsi="Times New Roman" w:cs="Times New Roman"/>
          <w:sz w:val="22"/>
          <w:szCs w:val="22"/>
        </w:rPr>
      </w:pPr>
      <w:r w:rsidRPr="00AC78D3">
        <w:rPr>
          <w:rFonts w:ascii="Times New Roman" w:hAnsi="Times New Roman" w:cs="Times New Roman"/>
          <w:sz w:val="22"/>
          <w:szCs w:val="22"/>
        </w:rPr>
        <w:t xml:space="preserve">Vengono qui presentati gli scenari più frequenti per eventuale comparsa di casi e focolai da COVID-19. Uno schema riassuntivo è in Allegato 1. </w:t>
      </w:r>
    </w:p>
    <w:p w:rsidR="008B5C71" w:rsidRDefault="008B5C71" w:rsidP="00AC78D3">
      <w:pPr>
        <w:pStyle w:val="Default"/>
        <w:jc w:val="both"/>
        <w:rPr>
          <w:rFonts w:ascii="Times New Roman" w:hAnsi="Times New Roman" w:cs="Times New Roman"/>
          <w:b/>
          <w:bCs/>
          <w:sz w:val="22"/>
          <w:szCs w:val="22"/>
        </w:rPr>
      </w:pPr>
    </w:p>
    <w:p w:rsidR="00A535CC" w:rsidRPr="00AC78D3" w:rsidRDefault="008B5C71" w:rsidP="00AC78D3">
      <w:pPr>
        <w:pStyle w:val="Default"/>
        <w:jc w:val="both"/>
        <w:rPr>
          <w:rFonts w:ascii="Times New Roman" w:hAnsi="Times New Roman" w:cs="Times New Roman"/>
          <w:sz w:val="22"/>
          <w:szCs w:val="22"/>
        </w:rPr>
      </w:pPr>
      <w:r>
        <w:rPr>
          <w:rFonts w:ascii="Times New Roman" w:hAnsi="Times New Roman" w:cs="Times New Roman"/>
          <w:b/>
          <w:bCs/>
          <w:sz w:val="22"/>
          <w:szCs w:val="22"/>
        </w:rPr>
        <w:t>2.1</w:t>
      </w:r>
      <w:r w:rsidR="00A535CC" w:rsidRPr="00AC78D3">
        <w:rPr>
          <w:rFonts w:ascii="Times New Roman" w:hAnsi="Times New Roman" w:cs="Times New Roman"/>
          <w:b/>
          <w:bCs/>
          <w:sz w:val="22"/>
          <w:szCs w:val="22"/>
        </w:rPr>
        <w:t xml:space="preserve"> Nel caso in cui un alunno presenti un aumento della temperatura corporea al di sopra di 37,5°C o un sintomo compatibile con COVID-19, in ambito scolastico </w:t>
      </w:r>
    </w:p>
    <w:p w:rsidR="008B5C71"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L’operatore scolastico che viene a conoscenza di un alunno sintomatico deve avvisare il referente scolastico per COVID-19</w:t>
      </w:r>
      <w:r w:rsidR="008B5C71">
        <w:rPr>
          <w:rFonts w:ascii="Times New Roman" w:hAnsi="Times New Roman" w:cs="Times New Roman"/>
          <w:sz w:val="22"/>
          <w:szCs w:val="22"/>
        </w:rPr>
        <w:t xml:space="preserve"> (DS o RSPP, vedi sotto)</w:t>
      </w:r>
    </w:p>
    <w:p w:rsidR="008B5C71" w:rsidRDefault="00A535CC" w:rsidP="008B5C71">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Il referente scolastico per COVID-19 o altro componente del personale scolastico deve telefonare immediatamente ai genitori/tutore legale. </w:t>
      </w:r>
    </w:p>
    <w:p w:rsidR="008B5C71" w:rsidRPr="008B5C71" w:rsidRDefault="008B5C71" w:rsidP="008B5C71">
      <w:pPr>
        <w:pStyle w:val="Default"/>
        <w:spacing w:after="142"/>
        <w:jc w:val="both"/>
        <w:rPr>
          <w:rFonts w:ascii="Times New Roman" w:hAnsi="Times New Roman" w:cs="Times New Roman"/>
          <w:sz w:val="22"/>
          <w:szCs w:val="22"/>
        </w:rPr>
      </w:pPr>
      <w:r w:rsidRPr="008B5C71">
        <w:rPr>
          <w:rFonts w:ascii="Times New Roman" w:hAnsi="Times New Roman" w:cs="Times New Roman"/>
          <w:sz w:val="22"/>
          <w:szCs w:val="22"/>
        </w:rPr>
        <w:t>Bisogna o</w:t>
      </w:r>
      <w:r w:rsidR="00A535CC" w:rsidRPr="008B5C71">
        <w:rPr>
          <w:rFonts w:ascii="Times New Roman" w:hAnsi="Times New Roman" w:cs="Times New Roman"/>
          <w:sz w:val="22"/>
          <w:szCs w:val="22"/>
        </w:rPr>
        <w:t xml:space="preserve">spitare l’alunno in una stanza dedicata o in un’area di isolamento. </w:t>
      </w:r>
      <w:r w:rsidRPr="008B5C71">
        <w:rPr>
          <w:rFonts w:ascii="Times New Roman" w:eastAsia="Times New Roman" w:hAnsi="Times New Roman" w:cs="Times New Roman"/>
          <w:sz w:val="20"/>
          <w:szCs w:val="20"/>
        </w:rPr>
        <w:t xml:space="preserve">per il Plesso Pascal nell’aula 86, per il plesso Plauto nello spazio bidelli, per il Plesso </w:t>
      </w:r>
      <w:proofErr w:type="spellStart"/>
      <w:r w:rsidRPr="008B5C71">
        <w:rPr>
          <w:rFonts w:ascii="Times New Roman" w:eastAsia="Times New Roman" w:hAnsi="Times New Roman" w:cs="Times New Roman"/>
          <w:sz w:val="20"/>
          <w:szCs w:val="20"/>
        </w:rPr>
        <w:t>Comandini</w:t>
      </w:r>
      <w:proofErr w:type="spellEnd"/>
      <w:r w:rsidRPr="008B5C71">
        <w:rPr>
          <w:rFonts w:ascii="Times New Roman" w:eastAsia="Times New Roman" w:hAnsi="Times New Roman" w:cs="Times New Roman"/>
          <w:sz w:val="20"/>
          <w:szCs w:val="20"/>
        </w:rPr>
        <w:t xml:space="preserve"> nell’aula biblioteca</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Procedere all’eventuale rilevazione della temperatura corporea, da parte del personale scolastico individuato, mediante l’uso di termometri che non prevedono il contatto. </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Il minore non deve essere lasciato da solo ma in compagnia di un adulto che preferibilmente non deve presentare fattori di rischio per una forma severa di COVID-19 come, ad esempio, malattie croniche pr</w:t>
      </w:r>
      <w:r w:rsidR="008B5C71">
        <w:rPr>
          <w:rFonts w:ascii="Times New Roman" w:hAnsi="Times New Roman" w:cs="Times New Roman"/>
          <w:sz w:val="22"/>
          <w:szCs w:val="22"/>
        </w:rPr>
        <w:t xml:space="preserve">eesistenti </w:t>
      </w:r>
      <w:r w:rsidRPr="00AC78D3">
        <w:rPr>
          <w:rFonts w:ascii="Times New Roman" w:hAnsi="Times New Roman" w:cs="Times New Roman"/>
          <w:sz w:val="22"/>
          <w:szCs w:val="22"/>
        </w:rPr>
        <w:t xml:space="preserve">e che dovrà mantenere, ove possibile, il distanziamento fisico di almeno un metro e la mascherina chirurgica fino a quando l’alunno non sarà affidato a un genitore/tutore legale. </w:t>
      </w:r>
    </w:p>
    <w:p w:rsidR="008B5C71" w:rsidRDefault="008B5C71" w:rsidP="00AC78D3">
      <w:pPr>
        <w:pStyle w:val="Default"/>
        <w:spacing w:after="142"/>
        <w:jc w:val="both"/>
        <w:rPr>
          <w:rFonts w:ascii="Times New Roman" w:hAnsi="Times New Roman" w:cs="Times New Roman"/>
          <w:sz w:val="22"/>
          <w:szCs w:val="22"/>
        </w:rPr>
      </w:pPr>
      <w:r>
        <w:rPr>
          <w:rFonts w:ascii="Times New Roman" w:hAnsi="Times New Roman" w:cs="Times New Roman"/>
          <w:sz w:val="22"/>
          <w:szCs w:val="22"/>
        </w:rPr>
        <w:t>Far indossare all’alunno una mascherina in caso non sia già dotato</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Dovrà essere dotato di mascherina chirurgica chiunque entri in contatto con il caso sospetto, compresi i genitori o i tutori legali che si recano in Istituto per condurlo presso la propria abitazione. </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Pulire e disinfettare le superfici della stanza o area di isolamento dopo che l’alunno sintomatico è tornato a casa. </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I genitori devono contattare il PLS/MMG per la valutazione clinica (triage telefonico) del caso. </w:t>
      </w:r>
    </w:p>
    <w:p w:rsidR="00A535CC" w:rsidRPr="00AC78D3" w:rsidRDefault="00A535CC" w:rsidP="00AC78D3">
      <w:pPr>
        <w:pStyle w:val="Default"/>
        <w:spacing w:after="142"/>
        <w:jc w:val="both"/>
        <w:rPr>
          <w:rFonts w:ascii="Times New Roman" w:hAnsi="Times New Roman" w:cs="Times New Roman"/>
          <w:sz w:val="22"/>
          <w:szCs w:val="22"/>
        </w:rPr>
      </w:pPr>
      <w:r w:rsidRPr="00AC78D3">
        <w:rPr>
          <w:rFonts w:ascii="Times New Roman" w:hAnsi="Times New Roman" w:cs="Times New Roman"/>
          <w:sz w:val="22"/>
          <w:szCs w:val="22"/>
        </w:rPr>
        <w:t xml:space="preserve">Il PLS/MMG, in caso di sospetto COVID-19, richiede tempestivamente il test diagnostico e lo comunica al </w:t>
      </w:r>
      <w:proofErr w:type="spellStart"/>
      <w:r w:rsidRPr="00AC78D3">
        <w:rPr>
          <w:rFonts w:ascii="Times New Roman" w:hAnsi="Times New Roman" w:cs="Times New Roman"/>
          <w:sz w:val="22"/>
          <w:szCs w:val="22"/>
        </w:rPr>
        <w:t>DdP</w:t>
      </w:r>
      <w:proofErr w:type="spellEnd"/>
      <w:r w:rsidRPr="00AC78D3">
        <w:rPr>
          <w:rFonts w:ascii="Times New Roman" w:hAnsi="Times New Roman" w:cs="Times New Roman"/>
          <w:sz w:val="22"/>
          <w:szCs w:val="22"/>
        </w:rPr>
        <w:t xml:space="preserve">. </w:t>
      </w:r>
    </w:p>
    <w:p w:rsidR="00A535CC" w:rsidRPr="00AC78D3" w:rsidRDefault="00A535CC" w:rsidP="00AC78D3">
      <w:pPr>
        <w:pStyle w:val="Default"/>
        <w:jc w:val="both"/>
        <w:rPr>
          <w:rFonts w:ascii="Times New Roman" w:hAnsi="Times New Roman" w:cs="Times New Roman"/>
          <w:sz w:val="22"/>
          <w:szCs w:val="22"/>
        </w:rPr>
      </w:pPr>
      <w:r w:rsidRPr="00AC78D3">
        <w:rPr>
          <w:rFonts w:ascii="Times New Roman" w:hAnsi="Times New Roman" w:cs="Times New Roman"/>
          <w:sz w:val="22"/>
          <w:szCs w:val="22"/>
        </w:rPr>
        <w:t xml:space="preserve">Il Dipartimento di prevenzione si attiva per l'approfondimento dell'indagine epidemiologica e le procedure conseguenti. </w:t>
      </w:r>
    </w:p>
    <w:p w:rsidR="00A535CC" w:rsidRPr="00AC78D3" w:rsidRDefault="00A535CC" w:rsidP="00AC78D3">
      <w:pPr>
        <w:pStyle w:val="Default"/>
        <w:jc w:val="both"/>
        <w:rPr>
          <w:rFonts w:ascii="Times New Roman" w:hAnsi="Times New Roman" w:cs="Times New Roman"/>
          <w:sz w:val="22"/>
          <w:szCs w:val="22"/>
        </w:rPr>
      </w:pPr>
    </w:p>
    <w:p w:rsidR="00A535CC" w:rsidRPr="00AC78D3" w:rsidRDefault="00A535CC" w:rsidP="008B5C71">
      <w:pPr>
        <w:pStyle w:val="Default"/>
        <w:jc w:val="both"/>
        <w:rPr>
          <w:rFonts w:ascii="Times New Roman" w:hAnsi="Times New Roman" w:cs="Times New Roman"/>
          <w:color w:val="auto"/>
          <w:sz w:val="22"/>
          <w:szCs w:val="22"/>
        </w:rPr>
      </w:pPr>
      <w:r w:rsidRPr="00AC78D3">
        <w:rPr>
          <w:rFonts w:ascii="Times New Roman" w:hAnsi="Times New Roman" w:cs="Times New Roman"/>
          <w:sz w:val="22"/>
          <w:szCs w:val="22"/>
        </w:rPr>
        <w:lastRenderedPageBreak/>
        <w:t xml:space="preserve">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l’elenco dei compagni di classe </w:t>
      </w:r>
      <w:r w:rsidRPr="00AC78D3">
        <w:rPr>
          <w:rFonts w:ascii="Times New Roman" w:hAnsi="Times New Roman" w:cs="Times New Roman"/>
          <w:color w:val="auto"/>
          <w:sz w:val="22"/>
          <w:szCs w:val="22"/>
        </w:rPr>
        <w:t xml:space="preserve">nonché degli insegnanti del caso confermato che sono stati a contatto nelle 48 ore precedenti l’insorgenza dei sintomi. I contatti stretti individuati dal Dipartimento di Prevenzione con le consuete attività di </w:t>
      </w:r>
      <w:proofErr w:type="spellStart"/>
      <w:r w:rsidRPr="00AC78D3">
        <w:rPr>
          <w:rFonts w:ascii="Times New Roman" w:hAnsi="Times New Roman" w:cs="Times New Roman"/>
          <w:color w:val="auto"/>
          <w:sz w:val="22"/>
          <w:szCs w:val="22"/>
        </w:rPr>
        <w:t>contact</w:t>
      </w:r>
      <w:proofErr w:type="spellEnd"/>
      <w:r w:rsidRPr="00AC78D3">
        <w:rPr>
          <w:rFonts w:ascii="Times New Roman" w:hAnsi="Times New Roman" w:cs="Times New Roman"/>
          <w:color w:val="auto"/>
          <w:sz w:val="22"/>
          <w:szCs w:val="22"/>
        </w:rPr>
        <w:t xml:space="preserve"> </w:t>
      </w:r>
      <w:proofErr w:type="spellStart"/>
      <w:r w:rsidRPr="00AC78D3">
        <w:rPr>
          <w:rFonts w:ascii="Times New Roman" w:hAnsi="Times New Roman" w:cs="Times New Roman"/>
          <w:color w:val="auto"/>
          <w:sz w:val="22"/>
          <w:szCs w:val="22"/>
        </w:rPr>
        <w:t>tracing</w:t>
      </w:r>
      <w:proofErr w:type="spellEnd"/>
      <w:r w:rsidRPr="00AC78D3">
        <w:rPr>
          <w:rFonts w:ascii="Times New Roman" w:hAnsi="Times New Roman" w:cs="Times New Roman"/>
          <w:color w:val="auto"/>
          <w:sz w:val="22"/>
          <w:szCs w:val="22"/>
        </w:rPr>
        <w:t xml:space="preserve">, saranno posti in quarantena per 14 giorni dalla data dell’ultimo contatto con il caso confermato. 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deciderà la strategia più adatta circa eventuali screening al personale scolastico e agli alunni. </w:t>
      </w:r>
    </w:p>
    <w:p w:rsidR="008B5C71" w:rsidRDefault="008B5C71" w:rsidP="00AC78D3">
      <w:pPr>
        <w:pStyle w:val="Default"/>
        <w:spacing w:after="144"/>
        <w:jc w:val="both"/>
        <w:rPr>
          <w:rFonts w:ascii="Times New Roman" w:hAnsi="Times New Roman" w:cs="Times New Roman"/>
          <w:color w:val="auto"/>
          <w:sz w:val="22"/>
          <w:szCs w:val="22"/>
        </w:rPr>
      </w:pP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Se il tampone naso-oro faringeo è negativo, in paziente sospetto per infezione da SARS-CoV-2, a giudizio del pediatra o medico curante, si ripete il test a distanza di 2-3 gg. Il soggetto deve comunque restare a casa fino a guarigione clinica e a conferma negativa del secondo test.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COVID-19 di cui sopra e come disposto da documenti nazionali e regionali. </w:t>
      </w:r>
    </w:p>
    <w:p w:rsidR="00A535CC" w:rsidRPr="00AC78D3" w:rsidRDefault="00A535CC" w:rsidP="00AC78D3">
      <w:pPr>
        <w:pStyle w:val="Default"/>
        <w:jc w:val="both"/>
        <w:rPr>
          <w:rFonts w:ascii="Times New Roman" w:hAnsi="Times New Roman" w:cs="Times New Roman"/>
          <w:color w:val="auto"/>
          <w:sz w:val="22"/>
          <w:szCs w:val="22"/>
        </w:rPr>
      </w:pPr>
    </w:p>
    <w:p w:rsidR="00A535CC" w:rsidRDefault="008B5C71" w:rsidP="00AC78D3">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2.2</w:t>
      </w:r>
      <w:r w:rsidR="00A535CC" w:rsidRPr="00AC78D3">
        <w:rPr>
          <w:rFonts w:ascii="Times New Roman" w:hAnsi="Times New Roman" w:cs="Times New Roman"/>
          <w:b/>
          <w:bCs/>
          <w:color w:val="auto"/>
          <w:sz w:val="22"/>
          <w:szCs w:val="22"/>
        </w:rPr>
        <w:t xml:space="preserve"> Nel caso in cui un alunno presenti un aumento della temperatura corporea al di sopra di 37,5°C o un sintomo compatibile con COVID-19, presso il proprio domicilio </w:t>
      </w:r>
    </w:p>
    <w:p w:rsidR="008B5C71" w:rsidRDefault="008B5C71" w:rsidP="00AC78D3">
      <w:pPr>
        <w:pStyle w:val="Default"/>
        <w:jc w:val="both"/>
        <w:rPr>
          <w:rFonts w:ascii="Times New Roman" w:hAnsi="Times New Roman" w:cs="Times New Roman"/>
          <w:b/>
          <w:bCs/>
          <w:color w:val="auto"/>
          <w:sz w:val="22"/>
          <w:szCs w:val="22"/>
        </w:rPr>
      </w:pPr>
    </w:p>
    <w:p w:rsidR="008B5C71" w:rsidRDefault="008B5C71" w:rsidP="00AC78D3">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L’alunno deve restare categoricamente a casa e i genitori devono comunicare col PLS/MMG</w:t>
      </w:r>
    </w:p>
    <w:p w:rsidR="008B5C71" w:rsidRPr="008B5C71" w:rsidRDefault="008B5C71" w:rsidP="008B5C71">
      <w:pPr>
        <w:autoSpaceDE w:val="0"/>
        <w:autoSpaceDN w:val="0"/>
        <w:adjustRightInd w:val="0"/>
        <w:spacing w:after="0" w:line="240" w:lineRule="auto"/>
        <w:rPr>
          <w:rFonts w:ascii="Wingdings" w:hAnsi="Wingdings" w:cs="Wingdings"/>
          <w:color w:val="000000"/>
          <w:sz w:val="24"/>
          <w:szCs w:val="24"/>
        </w:rPr>
      </w:pPr>
    </w:p>
    <w:p w:rsidR="008B5C71" w:rsidRDefault="008B5C71" w:rsidP="008B5C7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 genitori devono comunicare l’assenza scolastica alla segreteria per motivi di salute</w:t>
      </w:r>
    </w:p>
    <w:p w:rsidR="008B5C71" w:rsidRDefault="008B5C71" w:rsidP="008B5C71">
      <w:pPr>
        <w:pStyle w:val="Default"/>
        <w:jc w:val="both"/>
        <w:rPr>
          <w:rFonts w:ascii="Times New Roman" w:hAnsi="Times New Roman" w:cs="Times New Roman"/>
          <w:color w:val="auto"/>
          <w:sz w:val="22"/>
          <w:szCs w:val="22"/>
        </w:rPr>
      </w:pPr>
    </w:p>
    <w:p w:rsidR="008B5C71"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PLS/MMG, in caso di sospetto COVID-19, richiede tempestivamente il test diagnostico e lo comunica al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Dipartimento di Prevenzione si attiva per l’approfondimento dell’indagine epidemiologica e le procedure conseguenti.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8B5C71"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w:t>
      </w:r>
      <w:r w:rsidR="00A535CC" w:rsidRPr="00AC78D3">
        <w:rPr>
          <w:rFonts w:ascii="Times New Roman" w:hAnsi="Times New Roman" w:cs="Times New Roman"/>
          <w:b/>
          <w:bCs/>
          <w:color w:val="auto"/>
          <w:sz w:val="22"/>
          <w:szCs w:val="22"/>
        </w:rPr>
        <w:t xml:space="preserve">3 Nel caso in cui un operatore scolastico presenti un aumento della temperatura corporea al di sopra di 37,5°C o un sintomo compatibile con COVID-19, in ambito scolastico </w:t>
      </w:r>
    </w:p>
    <w:p w:rsidR="008B5C71" w:rsidRDefault="008B5C71" w:rsidP="00AC78D3">
      <w:pPr>
        <w:pStyle w:val="Default"/>
        <w:spacing w:after="142"/>
        <w:jc w:val="both"/>
        <w:rPr>
          <w:rFonts w:ascii="Times New Roman" w:hAnsi="Times New Roman" w:cs="Times New Roman"/>
          <w:color w:val="auto"/>
          <w:sz w:val="22"/>
          <w:szCs w:val="22"/>
        </w:rPr>
      </w:pPr>
    </w:p>
    <w:p w:rsidR="00A535CC" w:rsidRPr="00AC78D3" w:rsidRDefault="00A535CC" w:rsidP="00AC78D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 diagnostico. </w:t>
      </w:r>
    </w:p>
    <w:p w:rsidR="00A535CC" w:rsidRPr="00AC78D3" w:rsidRDefault="00A535CC" w:rsidP="00AC78D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MMG, in caso di sospetto COVID-19, richiede tempestivamente il test diagnostico e lo comunica al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w:t>
      </w:r>
    </w:p>
    <w:p w:rsidR="00A535CC" w:rsidRPr="00AC78D3" w:rsidRDefault="00A535CC" w:rsidP="00AC78D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Dipartimento di prevenzione provvede all’esecuzione del test diagnostico. </w:t>
      </w:r>
    </w:p>
    <w:p w:rsidR="00A535CC" w:rsidRPr="00AC78D3" w:rsidRDefault="00A535CC" w:rsidP="00AC78D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lastRenderedPageBreak/>
        <w:t xml:space="preserve">Il Dipartimento di Prevenzione si attiva per l’approfondimento dell’indagine epidemiologica e le procedure conseguenti. </w:t>
      </w:r>
    </w:p>
    <w:p w:rsidR="00A535CC" w:rsidRPr="00AC78D3" w:rsidRDefault="00A535CC" w:rsidP="00AC78D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Il Dipartimento di prevenzione provvede all’esecuzione del test diagnostico e si procede c</w:t>
      </w:r>
      <w:r w:rsidR="008B5C71">
        <w:rPr>
          <w:rFonts w:ascii="Times New Roman" w:hAnsi="Times New Roman" w:cs="Times New Roman"/>
          <w:color w:val="auto"/>
          <w:sz w:val="22"/>
          <w:szCs w:val="22"/>
        </w:rPr>
        <w:t>ome indicato al paragrafo 2.1.</w:t>
      </w:r>
    </w:p>
    <w:p w:rsidR="007B099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 Si sottolinea che gli operatori scolastici hanno una priorità nell’esecuzione dei test diagnostici.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w:t>
      </w:r>
      <w:r w:rsidR="00A535CC" w:rsidRPr="00AC78D3">
        <w:rPr>
          <w:rFonts w:ascii="Times New Roman" w:hAnsi="Times New Roman" w:cs="Times New Roman"/>
          <w:b/>
          <w:bCs/>
          <w:color w:val="auto"/>
          <w:sz w:val="22"/>
          <w:szCs w:val="22"/>
        </w:rPr>
        <w:t xml:space="preserve">4 Nel caso in cui un operatore scolastico presenti un aumento della temperatura corporea al di sopra di 37.5°C o un sintomo compatibile con COVID-19, al proprio domicilio </w:t>
      </w:r>
    </w:p>
    <w:p w:rsidR="007B0993" w:rsidRDefault="007B0993" w:rsidP="00AC78D3">
      <w:pPr>
        <w:pStyle w:val="Default"/>
        <w:spacing w:after="144"/>
        <w:jc w:val="both"/>
        <w:rPr>
          <w:rFonts w:ascii="Times New Roman" w:hAnsi="Times New Roman" w:cs="Times New Roman"/>
          <w:color w:val="auto"/>
          <w:sz w:val="22"/>
          <w:szCs w:val="22"/>
        </w:rPr>
      </w:pPr>
    </w:p>
    <w:p w:rsidR="007B0993" w:rsidRDefault="007B0993" w:rsidP="00AC78D3">
      <w:pPr>
        <w:pStyle w:val="Default"/>
        <w:spacing w:after="144"/>
        <w:jc w:val="both"/>
        <w:rPr>
          <w:rFonts w:ascii="Times New Roman" w:hAnsi="Times New Roman" w:cs="Times New Roman"/>
          <w:color w:val="auto"/>
          <w:sz w:val="22"/>
          <w:szCs w:val="22"/>
        </w:rPr>
      </w:pPr>
      <w:r>
        <w:rPr>
          <w:rFonts w:ascii="Times New Roman" w:hAnsi="Times New Roman" w:cs="Times New Roman"/>
          <w:color w:val="auto"/>
          <w:sz w:val="22"/>
          <w:szCs w:val="22"/>
        </w:rPr>
        <w:t>L’operatore deve restare a casa e informare il MMG e comunicare l’assenza agli uffici con certificato del MMG</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MMG, in caso di sospetto COVID-19, richiede tempestivamente il test diagnostico e lo comunica al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w:t>
      </w:r>
    </w:p>
    <w:p w:rsidR="007B0993" w:rsidRPr="00AC78D3" w:rsidRDefault="007B0993" w:rsidP="007B099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Dipartimento di prevenzione provvede all’esecuzione del test diagnostico. </w:t>
      </w:r>
    </w:p>
    <w:p w:rsidR="007B0993" w:rsidRPr="00AC78D3" w:rsidRDefault="007B0993" w:rsidP="007B0993">
      <w:pPr>
        <w:pStyle w:val="Default"/>
        <w:spacing w:after="142"/>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Dipartimento di Prevenzione si attiva per l’approfondimento dell’indagine epidemiologica e le procedure conseguenti.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provvede ad eseguire il test diagnostico e si procede</w:t>
      </w:r>
      <w:r w:rsidR="007B0993">
        <w:rPr>
          <w:rFonts w:ascii="Times New Roman" w:hAnsi="Times New Roman" w:cs="Times New Roman"/>
          <w:color w:val="auto"/>
          <w:sz w:val="22"/>
          <w:szCs w:val="22"/>
        </w:rPr>
        <w:t xml:space="preserve"> come indicato al paragrafo 2.</w:t>
      </w:r>
      <w:r w:rsidRPr="00AC78D3">
        <w:rPr>
          <w:rFonts w:ascii="Times New Roman" w:hAnsi="Times New Roman" w:cs="Times New Roman"/>
          <w:color w:val="auto"/>
          <w:sz w:val="22"/>
          <w:szCs w:val="22"/>
        </w:rPr>
        <w:t xml:space="preserve">1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Si sottolinea che gli operatori scolastici hanno una priorità nell’esecuzione dei test diagnostici.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w:t>
      </w:r>
      <w:r w:rsidR="00A535CC" w:rsidRPr="00AC78D3">
        <w:rPr>
          <w:rFonts w:ascii="Times New Roman" w:hAnsi="Times New Roman" w:cs="Times New Roman"/>
          <w:b/>
          <w:bCs/>
          <w:color w:val="auto"/>
          <w:sz w:val="22"/>
          <w:szCs w:val="22"/>
        </w:rPr>
        <w:t xml:space="preserve">5 Nel caso di un numero elevato di assenze in una classe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referente scolastico per il COVID-19 deve comunicare al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se si verifica un numero elevato di assenze improvvise di studenti in una classe (es. 40%; il valore deve tenere conto anche della situazione delle altre classi) o di insegnanti.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effettuerà un’indagine epidemiologica per valutare le azioni di sanità pubblica da intraprendere, tenendo conto della presenza di casi confermati nella scuola o di focolai di COVID-19 nella comunità.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w:t>
      </w:r>
      <w:r w:rsidR="00A535CC" w:rsidRPr="00AC78D3">
        <w:rPr>
          <w:rFonts w:ascii="Times New Roman" w:hAnsi="Times New Roman" w:cs="Times New Roman"/>
          <w:b/>
          <w:bCs/>
          <w:color w:val="auto"/>
          <w:sz w:val="22"/>
          <w:szCs w:val="22"/>
        </w:rPr>
        <w:t xml:space="preserve">6 Catena di trasmissione non nota </w:t>
      </w:r>
    </w:p>
    <w:p w:rsidR="00A535CC"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Qualora un alunno risultasse contatto stretto asintomatico di un caso di cui non è nota la catena di trasmissione, 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valuterà l’opportunità di effettuare un tampone contestualmente alla prescrizione della quarantena. Il tampone avrà lo scopo di verificare il ruolo dei minori asintomatici nella trasmissione del virus nella comunità. </w:t>
      </w:r>
    </w:p>
    <w:p w:rsidR="007B0993" w:rsidRPr="00AC78D3" w:rsidRDefault="007B0993" w:rsidP="00AC78D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w:t>
      </w:r>
      <w:r w:rsidR="00A535CC" w:rsidRPr="00AC78D3">
        <w:rPr>
          <w:rFonts w:ascii="Times New Roman" w:hAnsi="Times New Roman" w:cs="Times New Roman"/>
          <w:b/>
          <w:bCs/>
          <w:color w:val="auto"/>
          <w:sz w:val="22"/>
          <w:szCs w:val="22"/>
        </w:rPr>
        <w:t xml:space="preserve">7 Alunno o operatore scolastico convivente di un caso </w:t>
      </w:r>
    </w:p>
    <w:p w:rsidR="00A535CC" w:rsidRDefault="00A535CC" w:rsidP="007B099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lastRenderedPageBreak/>
        <w:t xml:space="preserve">Si sottolinea che qualora un alunno o un operatore scolastico fosse convivente di un caso, esso, su valutazione del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sarà considerato contatto stretto e posto in quarantena. Eventuali suoi contatti stretti (esempio compagni di classe dell’alunno in quarantena), non necessitano di quar</w:t>
      </w:r>
      <w:r w:rsidR="007B0993">
        <w:rPr>
          <w:rFonts w:ascii="Times New Roman" w:hAnsi="Times New Roman" w:cs="Times New Roman"/>
          <w:color w:val="auto"/>
          <w:sz w:val="22"/>
          <w:szCs w:val="22"/>
        </w:rPr>
        <w:t xml:space="preserve">antena, a meno di successive </w:t>
      </w:r>
      <w:r w:rsidRPr="00AC78D3">
        <w:rPr>
          <w:rFonts w:ascii="Times New Roman" w:hAnsi="Times New Roman" w:cs="Times New Roman"/>
          <w:color w:val="auto"/>
          <w:sz w:val="22"/>
          <w:szCs w:val="22"/>
        </w:rPr>
        <w:t xml:space="preserve">valutazioni del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in seguito a positività di eventuali test diagnostici sul contatto s</w:t>
      </w:r>
      <w:r w:rsidR="007B0993">
        <w:rPr>
          <w:rFonts w:ascii="Times New Roman" w:hAnsi="Times New Roman" w:cs="Times New Roman"/>
          <w:color w:val="auto"/>
          <w:sz w:val="22"/>
          <w:szCs w:val="22"/>
        </w:rPr>
        <w:t>tretto convivente di un caso</w:t>
      </w:r>
      <w:r w:rsidRPr="00AC78D3">
        <w:rPr>
          <w:rFonts w:ascii="Times New Roman" w:hAnsi="Times New Roman" w:cs="Times New Roman"/>
          <w:color w:val="auto"/>
          <w:sz w:val="22"/>
          <w:szCs w:val="22"/>
        </w:rPr>
        <w:t xml:space="preserve">. </w:t>
      </w:r>
    </w:p>
    <w:p w:rsidR="007B0993" w:rsidRPr="00AC78D3" w:rsidRDefault="007B0993" w:rsidP="007B099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2.8 Se u</w:t>
      </w:r>
      <w:r w:rsidR="00A535CC" w:rsidRPr="00AC78D3">
        <w:rPr>
          <w:rFonts w:ascii="Times New Roman" w:hAnsi="Times New Roman" w:cs="Times New Roman"/>
          <w:b/>
          <w:bCs/>
          <w:color w:val="auto"/>
          <w:sz w:val="22"/>
          <w:szCs w:val="22"/>
        </w:rPr>
        <w:t xml:space="preserve">n alunno o un operatore scolastico risultano SARS-CoV-2 positivi </w:t>
      </w:r>
      <w:r>
        <w:rPr>
          <w:rFonts w:ascii="Times New Roman" w:hAnsi="Times New Roman" w:cs="Times New Roman"/>
          <w:b/>
          <w:bCs/>
          <w:color w:val="auto"/>
          <w:sz w:val="22"/>
          <w:szCs w:val="22"/>
        </w:rPr>
        <w:t>si deve e</w:t>
      </w:r>
      <w:r w:rsidR="00A535CC" w:rsidRPr="00AC78D3">
        <w:rPr>
          <w:rFonts w:ascii="Times New Roman" w:hAnsi="Times New Roman" w:cs="Times New Roman"/>
          <w:b/>
          <w:bCs/>
          <w:color w:val="auto"/>
          <w:sz w:val="22"/>
          <w:szCs w:val="22"/>
        </w:rPr>
        <w:t xml:space="preserve">ffettuare una sanificazione straordinaria della scuola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La sanificazione va effettuata se sono trascorsi 7 giorni o meno da quando la persona positiva ha visitato o utilizzato la struttura. </w:t>
      </w:r>
    </w:p>
    <w:p w:rsidR="007B0993" w:rsidRDefault="007B0993" w:rsidP="00AC78D3">
      <w:pPr>
        <w:pStyle w:val="Default"/>
        <w:spacing w:after="142"/>
        <w:jc w:val="both"/>
        <w:rPr>
          <w:rFonts w:ascii="Times New Roman" w:hAnsi="Times New Roman" w:cs="Times New Roman"/>
          <w:color w:val="auto"/>
          <w:sz w:val="22"/>
          <w:szCs w:val="22"/>
        </w:rPr>
      </w:pPr>
    </w:p>
    <w:p w:rsidR="00A535CC" w:rsidRPr="00AC78D3" w:rsidRDefault="007B0993" w:rsidP="00AC78D3">
      <w:pPr>
        <w:pStyle w:val="Default"/>
        <w:spacing w:after="142"/>
        <w:jc w:val="both"/>
        <w:rPr>
          <w:rFonts w:ascii="Times New Roman" w:hAnsi="Times New Roman" w:cs="Times New Roman"/>
          <w:color w:val="auto"/>
          <w:sz w:val="22"/>
          <w:szCs w:val="22"/>
        </w:rPr>
      </w:pPr>
      <w:r>
        <w:rPr>
          <w:rFonts w:ascii="Times New Roman" w:hAnsi="Times New Roman" w:cs="Times New Roman"/>
          <w:color w:val="auto"/>
          <w:sz w:val="22"/>
          <w:szCs w:val="22"/>
        </w:rPr>
        <w:t>Chiudere, arieggiare e poi s</w:t>
      </w:r>
      <w:r w:rsidR="00A535CC" w:rsidRPr="00AC78D3">
        <w:rPr>
          <w:rFonts w:ascii="Times New Roman" w:hAnsi="Times New Roman" w:cs="Times New Roman"/>
          <w:color w:val="auto"/>
          <w:sz w:val="22"/>
          <w:szCs w:val="22"/>
        </w:rPr>
        <w:t xml:space="preserve">anificare (pulire e disinfettare) tutte le aree utilizzate dalla persona positiva, come uffici, aule, mense, bagni e aree comuni.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2.9</w:t>
      </w:r>
      <w:r w:rsidR="00A535CC" w:rsidRPr="00AC78D3">
        <w:rPr>
          <w:rFonts w:ascii="Times New Roman" w:hAnsi="Times New Roman" w:cs="Times New Roman"/>
          <w:b/>
          <w:bCs/>
          <w:color w:val="auto"/>
          <w:sz w:val="22"/>
          <w:szCs w:val="22"/>
        </w:rPr>
        <w:t xml:space="preserve"> Collaborare con il </w:t>
      </w:r>
      <w:proofErr w:type="spellStart"/>
      <w:r w:rsidR="00A535CC" w:rsidRPr="00AC78D3">
        <w:rPr>
          <w:rFonts w:ascii="Times New Roman" w:hAnsi="Times New Roman" w:cs="Times New Roman"/>
          <w:b/>
          <w:bCs/>
          <w:color w:val="auto"/>
          <w:sz w:val="22"/>
          <w:szCs w:val="22"/>
        </w:rPr>
        <w:t>DdP</w:t>
      </w:r>
      <w:proofErr w:type="spellEnd"/>
      <w:r w:rsidR="00A535CC" w:rsidRPr="00AC78D3">
        <w:rPr>
          <w:rFonts w:ascii="Times New Roman" w:hAnsi="Times New Roman" w:cs="Times New Roman"/>
          <w:b/>
          <w:bCs/>
          <w:color w:val="auto"/>
          <w:sz w:val="22"/>
          <w:szCs w:val="22"/>
        </w:rPr>
        <w:t xml:space="preserve">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In presenza di casi confermati COVID-19, spetta al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della ASL competente territorialmente di occuparsi dell’indagine epidemiologica volta ad espletare le attività di </w:t>
      </w:r>
      <w:proofErr w:type="spellStart"/>
      <w:r w:rsidRPr="00AC78D3">
        <w:rPr>
          <w:rFonts w:ascii="Times New Roman" w:hAnsi="Times New Roman" w:cs="Times New Roman"/>
          <w:color w:val="auto"/>
          <w:sz w:val="22"/>
          <w:szCs w:val="22"/>
        </w:rPr>
        <w:t>contact</w:t>
      </w:r>
      <w:proofErr w:type="spellEnd"/>
      <w:r w:rsidRPr="00AC78D3">
        <w:rPr>
          <w:rFonts w:ascii="Times New Roman" w:hAnsi="Times New Roman" w:cs="Times New Roman"/>
          <w:color w:val="auto"/>
          <w:sz w:val="22"/>
          <w:szCs w:val="22"/>
        </w:rPr>
        <w:t xml:space="preserve"> </w:t>
      </w:r>
      <w:proofErr w:type="spellStart"/>
      <w:r w:rsidRPr="00AC78D3">
        <w:rPr>
          <w:rFonts w:ascii="Times New Roman" w:hAnsi="Times New Roman" w:cs="Times New Roman"/>
          <w:color w:val="auto"/>
          <w:sz w:val="22"/>
          <w:szCs w:val="22"/>
        </w:rPr>
        <w:t>tracing</w:t>
      </w:r>
      <w:proofErr w:type="spellEnd"/>
      <w:r w:rsidRPr="00AC78D3">
        <w:rPr>
          <w:rFonts w:ascii="Times New Roman" w:hAnsi="Times New Roman" w:cs="Times New Roman"/>
          <w:color w:val="auto"/>
          <w:sz w:val="22"/>
          <w:szCs w:val="22"/>
        </w:rPr>
        <w:t xml:space="preserve"> (ricerca e gestione dei contatti). Per gli alunni ed il personale scolastico individuati come contatti stretti del caso confermato COVID-19 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provvederà alla prescrizione della quarantena per i 14 giorni successivi all’ultima esposizione.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Per agevolare le attività di </w:t>
      </w:r>
      <w:proofErr w:type="spellStart"/>
      <w:r w:rsidRPr="00AC78D3">
        <w:rPr>
          <w:rFonts w:ascii="Times New Roman" w:hAnsi="Times New Roman" w:cs="Times New Roman"/>
          <w:color w:val="auto"/>
          <w:sz w:val="22"/>
          <w:szCs w:val="22"/>
        </w:rPr>
        <w:t>contact</w:t>
      </w:r>
      <w:proofErr w:type="spellEnd"/>
      <w:r w:rsidRPr="00AC78D3">
        <w:rPr>
          <w:rFonts w:ascii="Times New Roman" w:hAnsi="Times New Roman" w:cs="Times New Roman"/>
          <w:color w:val="auto"/>
          <w:sz w:val="22"/>
          <w:szCs w:val="22"/>
        </w:rPr>
        <w:t xml:space="preserve"> </w:t>
      </w:r>
      <w:proofErr w:type="spellStart"/>
      <w:r w:rsidRPr="00AC78D3">
        <w:rPr>
          <w:rFonts w:ascii="Times New Roman" w:hAnsi="Times New Roman" w:cs="Times New Roman"/>
          <w:color w:val="auto"/>
          <w:sz w:val="22"/>
          <w:szCs w:val="22"/>
        </w:rPr>
        <w:t>tracing</w:t>
      </w:r>
      <w:proofErr w:type="spellEnd"/>
      <w:r w:rsidRPr="00AC78D3">
        <w:rPr>
          <w:rFonts w:ascii="Times New Roman" w:hAnsi="Times New Roman" w:cs="Times New Roman"/>
          <w:color w:val="auto"/>
          <w:sz w:val="22"/>
          <w:szCs w:val="22"/>
        </w:rPr>
        <w:t xml:space="preserve">, il referente scolastico per COVID-19 dovrà: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fornire l’elenco degli studenti della classe in cui si è verificato il caso confermato;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fornire l’elenco degli insegnati/educatori che hanno svolto l’attività di insegnamento all’interno della classe in cui si è verificato il caso confermato;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fornire elementi per la ricostruzione dei contatti stretti avvenuti nelle 48 ore prima della comparsa dei sintomi e quelli avvenuti nei 14 giorni successivi alla comparsa dei sintomi. Per i casi asintomatici, considerare le 48 ore precedenti la raccolta del campione che ha portato alla diagnosi e i 14 giorni successivi alla diagnosi; </w:t>
      </w:r>
    </w:p>
    <w:p w:rsidR="00A535CC" w:rsidRPr="00AC78D3" w:rsidRDefault="00A535CC" w:rsidP="00AC78D3">
      <w:pPr>
        <w:pStyle w:val="Default"/>
        <w:spacing w:after="14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indicare eventuali alunni/operatori scolastici con fragilità;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b/>
          <w:bCs/>
          <w:color w:val="auto"/>
          <w:sz w:val="22"/>
          <w:szCs w:val="22"/>
        </w:rPr>
        <w:t>2.</w:t>
      </w:r>
      <w:r w:rsidR="007B0993">
        <w:rPr>
          <w:rFonts w:ascii="Times New Roman" w:hAnsi="Times New Roman" w:cs="Times New Roman"/>
          <w:b/>
          <w:bCs/>
          <w:color w:val="auto"/>
          <w:sz w:val="22"/>
          <w:szCs w:val="22"/>
        </w:rPr>
        <w:t>10</w:t>
      </w:r>
      <w:r w:rsidRPr="00AC78D3">
        <w:rPr>
          <w:rFonts w:ascii="Times New Roman" w:hAnsi="Times New Roman" w:cs="Times New Roman"/>
          <w:b/>
          <w:bCs/>
          <w:color w:val="auto"/>
          <w:sz w:val="22"/>
          <w:szCs w:val="22"/>
        </w:rPr>
        <w:t xml:space="preserve"> Elementi per la valutazione della quarantena dei contatti stretti e della chiusura di una parte o dell’intera scuola </w:t>
      </w:r>
    </w:p>
    <w:p w:rsidR="00A535CC" w:rsidRDefault="00A535CC" w:rsidP="007B099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La valutazione dello stato di contatto stretto è di competenza del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e le azioni sono intraprese dopo una valutazione della eventuale esposizione. Se un alunno/operatore scolastico risulta COVID-19 positivo, 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valuterà di prescrivere la quarantena a tutti gli studenti della stessa classe e agli eventuali operatori scolastici esposti che si configurino come contatti stretti. La chiusura di una scuola o parte della stessa dovrà essere valutata dal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in base al numero di casi confermati e di eventuali cluster e del livello di circolazione del virus all’interno della comunità. Un singolo caso confermato in una scuola non dovrebbe determinarne la chiusura soprattutto se la trasmissione nella comunità non è elevata. Inoltre, il </w:t>
      </w:r>
      <w:proofErr w:type="spellStart"/>
      <w:r w:rsidRPr="00AC78D3">
        <w:rPr>
          <w:rFonts w:ascii="Times New Roman" w:hAnsi="Times New Roman" w:cs="Times New Roman"/>
          <w:color w:val="auto"/>
          <w:sz w:val="22"/>
          <w:szCs w:val="22"/>
        </w:rPr>
        <w:t>DdP</w:t>
      </w:r>
      <w:proofErr w:type="spellEnd"/>
      <w:r w:rsidRPr="00AC78D3">
        <w:rPr>
          <w:rFonts w:ascii="Times New Roman" w:hAnsi="Times New Roman" w:cs="Times New Roman"/>
          <w:color w:val="auto"/>
          <w:sz w:val="22"/>
          <w:szCs w:val="22"/>
        </w:rPr>
        <w:t xml:space="preserve"> potrà prevedere </w:t>
      </w:r>
      <w:r w:rsidR="007B0993">
        <w:rPr>
          <w:rFonts w:ascii="Times New Roman" w:hAnsi="Times New Roman" w:cs="Times New Roman"/>
          <w:color w:val="auto"/>
          <w:sz w:val="22"/>
          <w:szCs w:val="22"/>
        </w:rPr>
        <w:t xml:space="preserve">l’invio di unità mobili </w:t>
      </w:r>
      <w:r w:rsidRPr="00AC78D3">
        <w:rPr>
          <w:rFonts w:ascii="Times New Roman" w:hAnsi="Times New Roman" w:cs="Times New Roman"/>
          <w:color w:val="auto"/>
          <w:sz w:val="22"/>
          <w:szCs w:val="22"/>
        </w:rPr>
        <w:t xml:space="preserve">per l’esecuzione di test diagnostici presso la struttura scolastica in base alla necessità di definire eventuale circolazione del virus. </w:t>
      </w:r>
    </w:p>
    <w:p w:rsidR="007B0993" w:rsidRPr="00AC78D3" w:rsidRDefault="007B0993" w:rsidP="007B0993">
      <w:pPr>
        <w:pStyle w:val="Default"/>
        <w:jc w:val="both"/>
        <w:rPr>
          <w:rFonts w:ascii="Times New Roman" w:hAnsi="Times New Roman" w:cs="Times New Roman"/>
          <w:color w:val="auto"/>
          <w:sz w:val="22"/>
          <w:szCs w:val="22"/>
        </w:rPr>
      </w:pP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b/>
          <w:bCs/>
          <w:color w:val="auto"/>
          <w:sz w:val="22"/>
          <w:szCs w:val="22"/>
        </w:rPr>
        <w:t>2.</w:t>
      </w:r>
      <w:r w:rsidR="007B0993">
        <w:rPr>
          <w:rFonts w:ascii="Times New Roman" w:hAnsi="Times New Roman" w:cs="Times New Roman"/>
          <w:b/>
          <w:bCs/>
          <w:color w:val="auto"/>
          <w:sz w:val="22"/>
          <w:szCs w:val="22"/>
        </w:rPr>
        <w:t>11</w:t>
      </w:r>
      <w:r w:rsidRPr="00AC78D3">
        <w:rPr>
          <w:rFonts w:ascii="Times New Roman" w:hAnsi="Times New Roman" w:cs="Times New Roman"/>
          <w:b/>
          <w:bCs/>
          <w:color w:val="auto"/>
          <w:sz w:val="22"/>
          <w:szCs w:val="22"/>
        </w:rPr>
        <w:t xml:space="preserve"> Alunno o operatore scolastico contatto stretto di un contatto stretto di un caso </w:t>
      </w:r>
    </w:p>
    <w:p w:rsidR="00A535CC" w:rsidRPr="00AC78D3" w:rsidRDefault="00A535CC" w:rsidP="00AC78D3">
      <w:pPr>
        <w:jc w:val="both"/>
        <w:rPr>
          <w:rFonts w:ascii="Times New Roman" w:hAnsi="Times New Roman" w:cs="Times New Roman"/>
        </w:rPr>
      </w:pPr>
      <w:r w:rsidRPr="00AC78D3">
        <w:rPr>
          <w:rFonts w:ascii="Times New Roman" w:hAnsi="Times New Roman" w:cs="Times New Roman"/>
        </w:rPr>
        <w:lastRenderedPageBreak/>
        <w:t xml:space="preserve">Si sottolinea che, qualora un alunno o un operatore scolastico risultasse contatto stretto di un contatto stretto (ovvero nessun contatto diretto con il caso), non vi è alcuna precauzione da prendere a meno che il contatto stretto del caso non risulti successivamente positivo ad eventuali test diagnostici disposti dal </w:t>
      </w:r>
      <w:proofErr w:type="spellStart"/>
      <w:r w:rsidRPr="00AC78D3">
        <w:rPr>
          <w:rFonts w:ascii="Times New Roman" w:hAnsi="Times New Roman" w:cs="Times New Roman"/>
        </w:rPr>
        <w:t>DdP</w:t>
      </w:r>
      <w:proofErr w:type="spellEnd"/>
      <w:r w:rsidRPr="00AC78D3">
        <w:rPr>
          <w:rFonts w:ascii="Times New Roman" w:hAnsi="Times New Roman" w:cs="Times New Roman"/>
        </w:rPr>
        <w:t xml:space="preserve"> e che quest’ultimo abbia accertato una possibile esposizione..</w:t>
      </w:r>
    </w:p>
    <w:p w:rsidR="00A535CC" w:rsidRPr="00AC78D3" w:rsidRDefault="007B0993" w:rsidP="00AC78D3">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00A535CC" w:rsidRPr="00AC78D3">
        <w:rPr>
          <w:rFonts w:ascii="Times New Roman" w:hAnsi="Times New Roman" w:cs="Times New Roman"/>
          <w:b/>
          <w:bCs/>
          <w:sz w:val="22"/>
          <w:szCs w:val="22"/>
        </w:rPr>
        <w:t xml:space="preserve"> Informazione e comunicazione </w:t>
      </w:r>
    </w:p>
    <w:p w:rsidR="00A535CC" w:rsidRPr="00AC78D3" w:rsidRDefault="00A535CC" w:rsidP="00AC78D3">
      <w:pPr>
        <w:pStyle w:val="Default"/>
        <w:jc w:val="both"/>
        <w:rPr>
          <w:rFonts w:ascii="Times New Roman" w:hAnsi="Times New Roman" w:cs="Times New Roman"/>
          <w:sz w:val="22"/>
          <w:szCs w:val="22"/>
        </w:rPr>
      </w:pPr>
      <w:r w:rsidRPr="00AC78D3">
        <w:rPr>
          <w:rFonts w:ascii="Times New Roman" w:hAnsi="Times New Roman" w:cs="Times New Roman"/>
          <w:sz w:val="22"/>
          <w:szCs w:val="22"/>
        </w:rPr>
        <w:t xml:space="preserve">Una campagna di comunicazione efficace sulle misure di prevenzione assume un ruolo molto importante per potere mitigare gli effetti di eventuali focolai estesi in ambito scolastico. </w:t>
      </w:r>
      <w:r w:rsidR="007B0993">
        <w:rPr>
          <w:rFonts w:ascii="Times New Roman" w:hAnsi="Times New Roman" w:cs="Times New Roman"/>
          <w:sz w:val="22"/>
          <w:szCs w:val="22"/>
        </w:rPr>
        <w:t xml:space="preserve">L’istituto Pascal </w:t>
      </w:r>
      <w:proofErr w:type="spellStart"/>
      <w:r w:rsidR="007B0993">
        <w:rPr>
          <w:rFonts w:ascii="Times New Roman" w:hAnsi="Times New Roman" w:cs="Times New Roman"/>
          <w:sz w:val="22"/>
          <w:szCs w:val="22"/>
        </w:rPr>
        <w:t>Comandini</w:t>
      </w:r>
      <w:proofErr w:type="spellEnd"/>
      <w:r w:rsidR="007B0993">
        <w:rPr>
          <w:rFonts w:ascii="Times New Roman" w:hAnsi="Times New Roman" w:cs="Times New Roman"/>
          <w:sz w:val="22"/>
          <w:szCs w:val="22"/>
        </w:rPr>
        <w:t xml:space="preserve"> svolgerà le seguenti azioni:</w:t>
      </w:r>
    </w:p>
    <w:p w:rsidR="00A535CC" w:rsidRPr="00AC78D3" w:rsidRDefault="007B0993" w:rsidP="00AC78D3">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00A535CC" w:rsidRPr="00AC78D3">
        <w:rPr>
          <w:rFonts w:ascii="Times New Roman" w:hAnsi="Times New Roman" w:cs="Times New Roman"/>
          <w:b/>
          <w:bCs/>
          <w:sz w:val="22"/>
          <w:szCs w:val="22"/>
        </w:rPr>
        <w:t xml:space="preserve">1 Azioni di informazione e comunicazione raccomandate prima dell’inizio dell’anno scolastico </w:t>
      </w:r>
    </w:p>
    <w:p w:rsidR="00A535CC" w:rsidRDefault="00A535CC" w:rsidP="00AC78D3">
      <w:pPr>
        <w:pStyle w:val="Default"/>
        <w:jc w:val="both"/>
        <w:rPr>
          <w:rFonts w:ascii="Times New Roman" w:hAnsi="Times New Roman" w:cs="Times New Roman"/>
          <w:sz w:val="22"/>
          <w:szCs w:val="22"/>
        </w:rPr>
      </w:pPr>
      <w:r w:rsidRPr="00AC78D3">
        <w:rPr>
          <w:rFonts w:ascii="Times New Roman" w:hAnsi="Times New Roman" w:cs="Times New Roman"/>
          <w:sz w:val="22"/>
          <w:szCs w:val="22"/>
        </w:rPr>
        <w:t xml:space="preserve">- Comunicazione delle azioni di contenimento/mitigazione del SARS-CoV-2 in ambito scolastico a ridosso dell’apertura dell’anno scolastico attraverso la diffusione </w:t>
      </w:r>
      <w:r w:rsidR="007B0993">
        <w:rPr>
          <w:rFonts w:ascii="Times New Roman" w:hAnsi="Times New Roman" w:cs="Times New Roman"/>
          <w:sz w:val="22"/>
          <w:szCs w:val="22"/>
        </w:rPr>
        <w:t xml:space="preserve">della </w:t>
      </w:r>
      <w:proofErr w:type="spellStart"/>
      <w:r w:rsidR="007B0993">
        <w:rPr>
          <w:rFonts w:ascii="Times New Roman" w:hAnsi="Times New Roman" w:cs="Times New Roman"/>
          <w:sz w:val="22"/>
          <w:szCs w:val="22"/>
        </w:rPr>
        <w:t>pèagina</w:t>
      </w:r>
      <w:proofErr w:type="spellEnd"/>
      <w:r w:rsidR="007B0993">
        <w:rPr>
          <w:rFonts w:ascii="Times New Roman" w:hAnsi="Times New Roman" w:cs="Times New Roman"/>
          <w:sz w:val="22"/>
          <w:szCs w:val="22"/>
        </w:rPr>
        <w:t xml:space="preserve"> internet di istituto specificamente dedicata</w:t>
      </w:r>
      <w:r w:rsidRPr="00AC78D3">
        <w:rPr>
          <w:rFonts w:ascii="Times New Roman" w:hAnsi="Times New Roman" w:cs="Times New Roman"/>
          <w:sz w:val="22"/>
          <w:szCs w:val="22"/>
        </w:rPr>
        <w:t xml:space="preserve">. </w:t>
      </w:r>
      <w:r w:rsidR="007B0993">
        <w:rPr>
          <w:rFonts w:ascii="Times New Roman" w:hAnsi="Times New Roman" w:cs="Times New Roman"/>
          <w:sz w:val="22"/>
          <w:szCs w:val="22"/>
        </w:rPr>
        <w:t>I essa sono</w:t>
      </w:r>
      <w:r w:rsidRPr="00AC78D3">
        <w:rPr>
          <w:rFonts w:ascii="Times New Roman" w:hAnsi="Times New Roman" w:cs="Times New Roman"/>
          <w:sz w:val="22"/>
          <w:szCs w:val="22"/>
        </w:rPr>
        <w:t xml:space="preserve"> descritti il piano, i criteri su cui si basano le azioni previste e sarà sottolineato tra i messaggi centrali l’obiettivo di garantire per quanto possibile le attività didattiche. </w:t>
      </w:r>
    </w:p>
    <w:p w:rsidR="007B0993" w:rsidRDefault="007B0993" w:rsidP="00AC78D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AC78D3">
        <w:rPr>
          <w:rFonts w:ascii="Times New Roman" w:hAnsi="Times New Roman" w:cs="Times New Roman"/>
          <w:sz w:val="22"/>
          <w:szCs w:val="22"/>
        </w:rPr>
        <w:t>Comunicazione delle azioni di contenimento/mitigazione del SARS-CoV-2 in ambito scolastico a ridosso dell’apertura dell’anno scolastico</w:t>
      </w:r>
      <w:r>
        <w:rPr>
          <w:rFonts w:ascii="Times New Roman" w:hAnsi="Times New Roman" w:cs="Times New Roman"/>
          <w:sz w:val="22"/>
          <w:szCs w:val="22"/>
        </w:rPr>
        <w:t xml:space="preserve"> attraverso assemblea on </w:t>
      </w:r>
      <w:proofErr w:type="spellStart"/>
      <w:r>
        <w:rPr>
          <w:rFonts w:ascii="Times New Roman" w:hAnsi="Times New Roman" w:cs="Times New Roman"/>
          <w:sz w:val="22"/>
          <w:szCs w:val="22"/>
        </w:rPr>
        <w:t>line</w:t>
      </w:r>
      <w:proofErr w:type="spellEnd"/>
      <w:r>
        <w:rPr>
          <w:rFonts w:ascii="Times New Roman" w:hAnsi="Times New Roman" w:cs="Times New Roman"/>
          <w:sz w:val="22"/>
          <w:szCs w:val="22"/>
        </w:rPr>
        <w:t xml:space="preserve"> con tutti i rappresentanti genitori</w:t>
      </w:r>
    </w:p>
    <w:p w:rsidR="007B0993" w:rsidRPr="00AC78D3" w:rsidRDefault="007B0993" w:rsidP="00AC78D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AC78D3">
        <w:rPr>
          <w:rFonts w:ascii="Times New Roman" w:hAnsi="Times New Roman" w:cs="Times New Roman"/>
          <w:sz w:val="22"/>
          <w:szCs w:val="22"/>
        </w:rPr>
        <w:t>Comunicazione delle azioni di contenimento/mitigazione del SARS-CoV-2 in ambito scolastico a ridosso dell’apertura dell’anno scolastico</w:t>
      </w:r>
      <w:r>
        <w:rPr>
          <w:rFonts w:ascii="Times New Roman" w:hAnsi="Times New Roman" w:cs="Times New Roman"/>
          <w:sz w:val="22"/>
          <w:szCs w:val="22"/>
        </w:rPr>
        <w:t xml:space="preserve"> con riunioni al personale ATA (28 e 31 agosto) e al personale docente (consiglio di istituto del 24/8/20 e collegio docenti del 1/9/20)</w:t>
      </w:r>
    </w:p>
    <w:p w:rsidR="00A535CC" w:rsidRPr="00AC78D3" w:rsidRDefault="00A535CC" w:rsidP="00AC78D3">
      <w:pPr>
        <w:pStyle w:val="Default"/>
        <w:jc w:val="both"/>
        <w:rPr>
          <w:rFonts w:ascii="Times New Roman" w:hAnsi="Times New Roman" w:cs="Times New Roman"/>
          <w:sz w:val="22"/>
          <w:szCs w:val="22"/>
        </w:rPr>
      </w:pPr>
    </w:p>
    <w:p w:rsidR="00A535CC" w:rsidRDefault="00A535CC" w:rsidP="007B0993">
      <w:pPr>
        <w:pStyle w:val="Default"/>
        <w:spacing w:after="151"/>
        <w:jc w:val="both"/>
        <w:rPr>
          <w:rFonts w:ascii="Times New Roman" w:hAnsi="Times New Roman" w:cs="Times New Roman"/>
          <w:sz w:val="22"/>
          <w:szCs w:val="22"/>
        </w:rPr>
      </w:pPr>
      <w:r w:rsidRPr="00AC78D3">
        <w:rPr>
          <w:rFonts w:ascii="Times New Roman" w:hAnsi="Times New Roman" w:cs="Times New Roman"/>
          <w:sz w:val="22"/>
          <w:szCs w:val="22"/>
        </w:rPr>
        <w:t xml:space="preserve">- Preparazione brochure, prodotte in collaborazione tra le istituzioni coinvolte scaricabili dal sito del Ministero dell’Istruzione e </w:t>
      </w:r>
      <w:r w:rsidRPr="00AC78D3">
        <w:rPr>
          <w:rFonts w:ascii="Times New Roman" w:hAnsi="Times New Roman" w:cs="Times New Roman"/>
          <w:i/>
          <w:iCs/>
          <w:sz w:val="22"/>
          <w:szCs w:val="22"/>
        </w:rPr>
        <w:t xml:space="preserve">linkate </w:t>
      </w:r>
      <w:r w:rsidRPr="00AC78D3">
        <w:rPr>
          <w:rFonts w:ascii="Times New Roman" w:hAnsi="Times New Roman" w:cs="Times New Roman"/>
          <w:sz w:val="22"/>
          <w:szCs w:val="22"/>
        </w:rPr>
        <w:t>dal Ministero della Salute e dall’ISS, destinate agli insegnanti, al personale A</w:t>
      </w:r>
      <w:r w:rsidR="007B0993">
        <w:rPr>
          <w:rFonts w:ascii="Times New Roman" w:hAnsi="Times New Roman" w:cs="Times New Roman"/>
          <w:sz w:val="22"/>
          <w:szCs w:val="22"/>
        </w:rPr>
        <w:t>TA, alle famiglie e ai ragazzi già pubblicate sulla pagina specifica del sito di istituto</w:t>
      </w:r>
    </w:p>
    <w:p w:rsidR="007B0993" w:rsidRDefault="007B0993" w:rsidP="007B0993">
      <w:pPr>
        <w:pStyle w:val="Default"/>
        <w:spacing w:after="151"/>
        <w:jc w:val="both"/>
        <w:rPr>
          <w:rFonts w:ascii="Times New Roman" w:hAnsi="Times New Roman" w:cs="Times New Roman"/>
          <w:sz w:val="22"/>
          <w:szCs w:val="22"/>
        </w:rPr>
      </w:pPr>
      <w:r>
        <w:rPr>
          <w:rFonts w:ascii="Times New Roman" w:hAnsi="Times New Roman" w:cs="Times New Roman"/>
          <w:sz w:val="22"/>
          <w:szCs w:val="22"/>
        </w:rPr>
        <w:t>- cartellonistica affissa in ogni aula, bagno, distributore bevande e ogni ambiente di lavoro</w:t>
      </w:r>
    </w:p>
    <w:p w:rsidR="0089603C" w:rsidRPr="0089603C" w:rsidRDefault="0089603C" w:rsidP="007B0993">
      <w:pPr>
        <w:pStyle w:val="Default"/>
        <w:spacing w:after="151"/>
        <w:jc w:val="both"/>
        <w:rPr>
          <w:rFonts w:ascii="Times New Roman" w:hAnsi="Times New Roman" w:cs="Times New Roman"/>
          <w:sz w:val="22"/>
          <w:szCs w:val="22"/>
        </w:rPr>
      </w:pPr>
      <w:r w:rsidRPr="0089603C">
        <w:rPr>
          <w:rFonts w:ascii="Times New Roman" w:hAnsi="Times New Roman" w:cs="Times New Roman"/>
          <w:sz w:val="22"/>
          <w:szCs w:val="22"/>
        </w:rPr>
        <w:t>In sintesi:</w:t>
      </w:r>
    </w:p>
    <w:p w:rsidR="0089603C" w:rsidRPr="0089603C" w:rsidRDefault="0089603C" w:rsidP="0089603C">
      <w:pPr>
        <w:pStyle w:val="Paragrafoelenco"/>
        <w:numPr>
          <w:ilvl w:val="0"/>
          <w:numId w:val="5"/>
        </w:numPr>
        <w:jc w:val="left"/>
        <w:rPr>
          <w:rFonts w:ascii="Times New Roman" w:hAnsi="Times New Roman" w:cs="Times New Roman"/>
          <w:lang w:eastAsia="it-IT"/>
        </w:rPr>
      </w:pPr>
      <w:r w:rsidRPr="0089603C">
        <w:rPr>
          <w:rFonts w:ascii="Times New Roman" w:hAnsi="Times New Roman" w:cs="Times New Roman"/>
          <w:lang w:eastAsia="it-IT"/>
        </w:rPr>
        <w:t xml:space="preserve">circolari di Istituto </w:t>
      </w:r>
    </w:p>
    <w:p w:rsidR="0089603C" w:rsidRPr="0089603C" w:rsidRDefault="0089603C" w:rsidP="0089603C">
      <w:pPr>
        <w:pStyle w:val="Paragrafoelenco"/>
        <w:numPr>
          <w:ilvl w:val="0"/>
          <w:numId w:val="5"/>
        </w:numPr>
        <w:jc w:val="left"/>
        <w:rPr>
          <w:rFonts w:ascii="Times New Roman" w:hAnsi="Times New Roman" w:cs="Times New Roman"/>
          <w:lang w:eastAsia="it-IT"/>
        </w:rPr>
      </w:pPr>
      <w:r w:rsidRPr="0089603C">
        <w:rPr>
          <w:rFonts w:ascii="Times New Roman" w:hAnsi="Times New Roman" w:cs="Times New Roman"/>
        </w:rPr>
        <w:t>incontri (anche online) con rappresentanti di Istituto anche con rappresentanti dei genitori</w:t>
      </w:r>
    </w:p>
    <w:p w:rsidR="0089603C" w:rsidRPr="0089603C" w:rsidRDefault="0089603C" w:rsidP="0089603C">
      <w:pPr>
        <w:pStyle w:val="Paragrafoelenco"/>
        <w:numPr>
          <w:ilvl w:val="0"/>
          <w:numId w:val="5"/>
        </w:numPr>
        <w:jc w:val="left"/>
        <w:rPr>
          <w:rFonts w:ascii="Times New Roman" w:hAnsi="Times New Roman" w:cs="Times New Roman"/>
          <w:lang w:eastAsia="it-IT"/>
        </w:rPr>
      </w:pPr>
      <w:r w:rsidRPr="0089603C">
        <w:rPr>
          <w:rFonts w:ascii="Times New Roman" w:hAnsi="Times New Roman" w:cs="Times New Roman"/>
        </w:rPr>
        <w:t>pubblicazioni sul sito istituzionale</w:t>
      </w:r>
    </w:p>
    <w:p w:rsidR="0089603C" w:rsidRPr="0089603C" w:rsidRDefault="0089603C" w:rsidP="0089603C">
      <w:pPr>
        <w:pStyle w:val="Paragrafoelenco"/>
        <w:numPr>
          <w:ilvl w:val="0"/>
          <w:numId w:val="5"/>
        </w:numPr>
        <w:jc w:val="left"/>
        <w:rPr>
          <w:rFonts w:ascii="Times New Roman" w:hAnsi="Times New Roman" w:cs="Times New Roman"/>
          <w:lang w:eastAsia="it-IT"/>
        </w:rPr>
      </w:pPr>
      <w:r w:rsidRPr="0089603C">
        <w:rPr>
          <w:rFonts w:ascii="Times New Roman" w:hAnsi="Times New Roman" w:cs="Times New Roman"/>
        </w:rPr>
        <w:t>incontri con il personale (prima dell’inizio dell’attività didattica e appena possibile al momento della presa del servizio)</w:t>
      </w:r>
    </w:p>
    <w:p w:rsidR="0089603C" w:rsidRPr="0089603C" w:rsidRDefault="0089603C" w:rsidP="0089603C">
      <w:pPr>
        <w:pStyle w:val="Paragrafoelenco"/>
        <w:numPr>
          <w:ilvl w:val="0"/>
          <w:numId w:val="5"/>
        </w:numPr>
        <w:jc w:val="left"/>
        <w:rPr>
          <w:rFonts w:ascii="Times New Roman" w:hAnsi="Times New Roman" w:cs="Times New Roman"/>
          <w:lang w:eastAsia="it-IT"/>
        </w:rPr>
      </w:pPr>
      <w:r w:rsidRPr="0089603C">
        <w:rPr>
          <w:rFonts w:ascii="Times New Roman" w:hAnsi="Times New Roman" w:cs="Times New Roman"/>
        </w:rPr>
        <w:t>incontro con le classi (all’inizio dell’attività didattica)</w:t>
      </w:r>
    </w:p>
    <w:p w:rsidR="0089603C" w:rsidRPr="0089603C" w:rsidRDefault="0089603C" w:rsidP="0089603C">
      <w:pPr>
        <w:rPr>
          <w:rFonts w:ascii="Times New Roman" w:hAnsi="Times New Roman" w:cs="Times New Roman"/>
          <w:lang w:eastAsia="it-IT"/>
        </w:rPr>
      </w:pPr>
      <w:r w:rsidRPr="0089603C">
        <w:rPr>
          <w:rFonts w:ascii="Times New Roman" w:hAnsi="Times New Roman" w:cs="Times New Roman"/>
        </w:rPr>
        <w:t>Inoltre a</w:t>
      </w:r>
      <w:r w:rsidRPr="0089603C">
        <w:rPr>
          <w:rFonts w:ascii="Times New Roman" w:hAnsi="Times New Roman" w:cs="Times New Roman"/>
          <w:lang w:eastAsia="it-IT"/>
        </w:rPr>
        <w:t>ll’indirizzo:</w:t>
      </w:r>
    </w:p>
    <w:p w:rsidR="0089603C" w:rsidRPr="0089603C" w:rsidRDefault="0089603C" w:rsidP="0089603C">
      <w:pPr>
        <w:pBdr>
          <w:top w:val="nil"/>
          <w:left w:val="nil"/>
          <w:bottom w:val="nil"/>
          <w:right w:val="nil"/>
          <w:between w:val="nil"/>
        </w:pBdr>
        <w:spacing w:after="0"/>
        <w:ind w:left="284"/>
        <w:jc w:val="center"/>
        <w:rPr>
          <w:rFonts w:ascii="Times New Roman" w:hAnsi="Times New Roman" w:cs="Times New Roman"/>
          <w:b/>
          <w:bCs/>
          <w:color w:val="000000"/>
        </w:rPr>
      </w:pPr>
      <w:hyperlink r:id="rId7" w:history="1">
        <w:r w:rsidRPr="0089603C">
          <w:rPr>
            <w:rStyle w:val="Collegamentoipertestuale"/>
            <w:rFonts w:ascii="Times New Roman" w:hAnsi="Times New Roman" w:cs="Times New Roman"/>
            <w:b/>
            <w:bCs/>
          </w:rPr>
          <w:t>https://mm.tt/1561124957?t=7emwIuA7Z2</w:t>
        </w:r>
      </w:hyperlink>
    </w:p>
    <w:p w:rsidR="0089603C" w:rsidRPr="0089603C" w:rsidRDefault="0089603C" w:rsidP="0089603C">
      <w:pPr>
        <w:ind w:left="284" w:right="282"/>
        <w:rPr>
          <w:rFonts w:ascii="Times New Roman" w:hAnsi="Times New Roman" w:cs="Times New Roman"/>
          <w:lang w:eastAsia="it-IT"/>
        </w:rPr>
      </w:pPr>
    </w:p>
    <w:p w:rsidR="0089603C" w:rsidRPr="0089603C" w:rsidRDefault="0089603C" w:rsidP="0089603C">
      <w:pPr>
        <w:ind w:left="284" w:right="282"/>
        <w:rPr>
          <w:rFonts w:ascii="Times New Roman" w:hAnsi="Times New Roman" w:cs="Times New Roman"/>
          <w:lang w:eastAsia="it-IT"/>
        </w:rPr>
      </w:pPr>
      <w:r w:rsidRPr="0089603C">
        <w:rPr>
          <w:rFonts w:ascii="Times New Roman" w:hAnsi="Times New Roman" w:cs="Times New Roman"/>
          <w:lang w:eastAsia="it-IT"/>
        </w:rPr>
        <w:t xml:space="preserve">è resa disponibile una mappa concettuale aggiornata a cura e responsabilità dell’RSPP che può essere consultata pubblicamente </w:t>
      </w:r>
    </w:p>
    <w:p w:rsidR="00A535CC" w:rsidRPr="00AC78D3" w:rsidRDefault="00A535CC" w:rsidP="00AC78D3">
      <w:pPr>
        <w:pStyle w:val="Default"/>
        <w:jc w:val="both"/>
        <w:rPr>
          <w:rFonts w:ascii="Times New Roman" w:hAnsi="Times New Roman" w:cs="Times New Roman"/>
          <w:color w:val="auto"/>
          <w:sz w:val="22"/>
          <w:szCs w:val="22"/>
        </w:rPr>
      </w:pPr>
    </w:p>
    <w:p w:rsidR="00A535CC" w:rsidRPr="00AC78D3" w:rsidRDefault="007B0993" w:rsidP="00AC78D3">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3.2</w:t>
      </w:r>
      <w:r w:rsidR="00A535CC" w:rsidRPr="00AC78D3">
        <w:rPr>
          <w:rFonts w:ascii="Times New Roman" w:hAnsi="Times New Roman" w:cs="Times New Roman"/>
          <w:b/>
          <w:bCs/>
          <w:color w:val="auto"/>
          <w:sz w:val="22"/>
          <w:szCs w:val="22"/>
        </w:rPr>
        <w:t xml:space="preserve"> Azioni di informazione e comunicazione raccomandate dopo l’inizio dell’anno scolastico </w:t>
      </w:r>
    </w:p>
    <w:p w:rsidR="00A535CC" w:rsidRPr="00AC78D3" w:rsidRDefault="00A535CC" w:rsidP="00AC78D3">
      <w:pPr>
        <w:pStyle w:val="Default"/>
        <w:spacing w:after="164"/>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Aggiornamento costante delle pagine web dedicate. </w:t>
      </w:r>
    </w:p>
    <w:p w:rsidR="00A535CC" w:rsidRPr="00AC78D3" w:rsidRDefault="00A535CC" w:rsidP="00AC78D3">
      <w:pPr>
        <w:pStyle w:val="Default"/>
        <w:jc w:val="both"/>
        <w:rPr>
          <w:rFonts w:ascii="Times New Roman" w:hAnsi="Times New Roman" w:cs="Times New Roman"/>
          <w:color w:val="auto"/>
          <w:sz w:val="22"/>
          <w:szCs w:val="22"/>
        </w:rPr>
      </w:pPr>
      <w:r w:rsidRPr="00AC78D3">
        <w:rPr>
          <w:rFonts w:ascii="Times New Roman" w:hAnsi="Times New Roman" w:cs="Times New Roman"/>
          <w:color w:val="auto"/>
          <w:sz w:val="22"/>
          <w:szCs w:val="22"/>
        </w:rPr>
        <w:t xml:space="preserve">Supporto da parte del Coordinamento per la comunicazione, in base alla situazione epidemiologica, ai casi e/o focolai e ai provvedimenti conseguenti, nella gestione di un’eventuale comunicazione del rischio o di crisi, i Dirigenti scolastici, le ASL e tutti i soggetti istituzionali coinvolti nell’emergenza. </w:t>
      </w:r>
    </w:p>
    <w:p w:rsidR="00A535CC" w:rsidRDefault="00A535CC" w:rsidP="00AC78D3">
      <w:pPr>
        <w:jc w:val="both"/>
        <w:rPr>
          <w:rFonts w:ascii="Times New Roman" w:hAnsi="Times New Roman" w:cs="Times New Roman"/>
        </w:rPr>
      </w:pPr>
    </w:p>
    <w:p w:rsidR="00024AC0" w:rsidRPr="00317770" w:rsidRDefault="00024AC0" w:rsidP="00024AC0">
      <w:pPr>
        <w:rPr>
          <w:rFonts w:eastAsia="Times New Roman"/>
          <w:b/>
          <w:kern w:val="32"/>
          <w:sz w:val="28"/>
          <w:szCs w:val="28"/>
          <w:lang w:eastAsia="it-IT"/>
        </w:rPr>
      </w:pPr>
      <w:bookmarkStart w:id="0" w:name="_Toc49124578"/>
      <w:r>
        <w:rPr>
          <w:rFonts w:eastAsia="Times New Roman"/>
          <w:b/>
          <w:kern w:val="32"/>
          <w:sz w:val="28"/>
          <w:szCs w:val="28"/>
          <w:lang w:eastAsia="it-IT"/>
        </w:rPr>
        <w:t xml:space="preserve">4. </w:t>
      </w:r>
      <w:r w:rsidRPr="00317770">
        <w:rPr>
          <w:rFonts w:eastAsia="Times New Roman"/>
          <w:b/>
          <w:kern w:val="32"/>
          <w:sz w:val="28"/>
          <w:szCs w:val="28"/>
          <w:lang w:eastAsia="it-IT"/>
        </w:rPr>
        <w:t xml:space="preserve">GESTIONE </w:t>
      </w:r>
      <w:proofErr w:type="spellStart"/>
      <w:r w:rsidRPr="00317770">
        <w:rPr>
          <w:rFonts w:eastAsia="Times New Roman"/>
          <w:b/>
          <w:kern w:val="32"/>
          <w:sz w:val="28"/>
          <w:szCs w:val="28"/>
          <w:lang w:eastAsia="it-IT"/>
        </w:rPr>
        <w:t>DI</w:t>
      </w:r>
      <w:proofErr w:type="spellEnd"/>
      <w:r w:rsidRPr="00317770">
        <w:rPr>
          <w:rFonts w:eastAsia="Times New Roman"/>
          <w:b/>
          <w:kern w:val="32"/>
          <w:sz w:val="28"/>
          <w:szCs w:val="28"/>
          <w:lang w:eastAsia="it-IT"/>
        </w:rPr>
        <w:t xml:space="preserve"> LAVORATORI “FRAGILI” (Rapporto ISS COVID 19 n. 58/2020)</w:t>
      </w:r>
      <w:bookmarkEnd w:id="0"/>
    </w:p>
    <w:p w:rsidR="00024AC0" w:rsidRPr="00024AC0" w:rsidRDefault="00024AC0" w:rsidP="00024AC0">
      <w:pPr>
        <w:pStyle w:val="Default"/>
        <w:jc w:val="both"/>
        <w:rPr>
          <w:rFonts w:ascii="Times New Roman" w:hAnsi="Times New Roman" w:cs="Times New Roman"/>
          <w:sz w:val="22"/>
          <w:szCs w:val="22"/>
        </w:rPr>
      </w:pPr>
      <w:r w:rsidRPr="00024AC0">
        <w:rPr>
          <w:rFonts w:ascii="Times New Roman" w:hAnsi="Times New Roman" w:cs="Times New Roman"/>
          <w:sz w:val="22"/>
          <w:szCs w:val="22"/>
          <w:lang w:eastAsia="it-IT"/>
        </w:rPr>
        <w:t xml:space="preserve">In conformità all’allegato 12 DPCM 7/8/2020 e secondo quanto stabilito dall’accordo del 6/8/2020 vengono applicate le indicazioni del Rapporto ISS n. 58/2020 e dal Legge 17 luglio 2020, n. 77. </w:t>
      </w:r>
      <w:r w:rsidRPr="00024AC0">
        <w:rPr>
          <w:rFonts w:ascii="Times New Roman" w:hAnsi="Times New Roman" w:cs="Times New Roman"/>
          <w:sz w:val="22"/>
          <w:szCs w:val="22"/>
        </w:rPr>
        <w:t xml:space="preserve">che ha introdotto la “sorveglianza sanitaria eccezionale”, assicurata dal datore di lavoro, per i “lavoratori maggiormente esposti a rischio di contagio, in ragione dell’età o della condizione di rischio derivante da immunodepressione, anche da patologia COVID-19, o da esiti di patologie oncologiche o dallo svolgimento di terapie salvavita o comunque da morbilità che possono caratterizzare una maggiore rischiosità”. </w:t>
      </w:r>
    </w:p>
    <w:p w:rsidR="00024AC0" w:rsidRPr="00024AC0" w:rsidRDefault="00024AC0" w:rsidP="00024AC0">
      <w:pPr>
        <w:rPr>
          <w:rFonts w:ascii="Times New Roman" w:hAnsi="Times New Roman" w:cs="Times New Roman"/>
          <w:lang w:eastAsia="it-IT"/>
        </w:rPr>
      </w:pPr>
      <w:r w:rsidRPr="00024AC0">
        <w:rPr>
          <w:rFonts w:ascii="Times New Roman" w:hAnsi="Times New Roman" w:cs="Times New Roman"/>
          <w:lang w:eastAsia="it-IT"/>
        </w:rPr>
        <w:t>Viene definito “fragile” il lavoratore che presenti due o più patologiche potrebbero determinare, in caso di infezione, un esito più grave o infausto, anche rispetto al rischio di esposizione a contagio. L’individuazione del lavoratore fragile è effettuata dal medico competente su richiesta dello stesso lavoratore. La scuola assicura la sorveglianza sanitaria eccezionale, secondo le seguenti modalità alternative:</w:t>
      </w:r>
    </w:p>
    <w:p w:rsidR="00024AC0" w:rsidRPr="00024AC0" w:rsidRDefault="00024AC0" w:rsidP="00024AC0">
      <w:pPr>
        <w:pStyle w:val="Paragrafoelenco"/>
        <w:numPr>
          <w:ilvl w:val="0"/>
          <w:numId w:val="6"/>
        </w:numPr>
        <w:tabs>
          <w:tab w:val="clear" w:pos="3905"/>
          <w:tab w:val="num" w:pos="720"/>
        </w:tabs>
        <w:ind w:left="720"/>
        <w:jc w:val="left"/>
        <w:rPr>
          <w:rFonts w:ascii="Times New Roman" w:hAnsi="Times New Roman" w:cs="Times New Roman"/>
          <w:lang w:eastAsia="it-IT"/>
        </w:rPr>
      </w:pPr>
      <w:r w:rsidRPr="00024AC0">
        <w:rPr>
          <w:rFonts w:ascii="Times New Roman" w:hAnsi="Times New Roman" w:cs="Times New Roman"/>
          <w:lang w:eastAsia="it-IT"/>
        </w:rPr>
        <w:t>attraverso il medico competente già nominato per la sorveglianza sanitaria</w:t>
      </w:r>
    </w:p>
    <w:p w:rsidR="00024AC0" w:rsidRPr="00024AC0" w:rsidRDefault="00024AC0" w:rsidP="00024AC0">
      <w:pPr>
        <w:pStyle w:val="Paragrafoelenco"/>
        <w:numPr>
          <w:ilvl w:val="0"/>
          <w:numId w:val="6"/>
        </w:numPr>
        <w:tabs>
          <w:tab w:val="clear" w:pos="3905"/>
          <w:tab w:val="num" w:pos="720"/>
        </w:tabs>
        <w:ind w:left="720"/>
        <w:jc w:val="left"/>
        <w:rPr>
          <w:rFonts w:ascii="Times New Roman" w:hAnsi="Times New Roman" w:cs="Times New Roman"/>
          <w:lang w:eastAsia="it-IT"/>
        </w:rPr>
      </w:pPr>
      <w:r w:rsidRPr="00024AC0">
        <w:rPr>
          <w:rFonts w:ascii="Times New Roman" w:hAnsi="Times New Roman" w:cs="Times New Roman"/>
          <w:lang w:eastAsia="it-IT"/>
        </w:rPr>
        <w:t>attraverso un medico competente ad hoc nominato, per il periodo emergenziale, anche, ad esempio, prevedendo di consorziare più istituti scolastici;</w:t>
      </w:r>
    </w:p>
    <w:p w:rsidR="00024AC0" w:rsidRPr="00024AC0" w:rsidRDefault="00024AC0" w:rsidP="00024AC0">
      <w:pPr>
        <w:pStyle w:val="Paragrafoelenco"/>
        <w:numPr>
          <w:ilvl w:val="0"/>
          <w:numId w:val="6"/>
        </w:numPr>
        <w:tabs>
          <w:tab w:val="clear" w:pos="3905"/>
          <w:tab w:val="num" w:pos="720"/>
        </w:tabs>
        <w:ind w:left="720"/>
        <w:jc w:val="left"/>
        <w:rPr>
          <w:rFonts w:ascii="Times New Roman" w:hAnsi="Times New Roman" w:cs="Times New Roman"/>
          <w:lang w:eastAsia="it-IT"/>
        </w:rPr>
      </w:pPr>
      <w:r w:rsidRPr="00024AC0">
        <w:rPr>
          <w:rFonts w:ascii="Times New Roman" w:hAnsi="Times New Roman" w:cs="Times New Roman"/>
          <w:lang w:eastAsia="it-IT"/>
        </w:rPr>
        <w:t>attraverso la richiesta ai servizi territoriali dell’Inail che vi provvedono con propri medici del lavoro.</w:t>
      </w:r>
    </w:p>
    <w:p w:rsidR="00024AC0" w:rsidRPr="00024AC0" w:rsidRDefault="00024AC0" w:rsidP="00024AC0">
      <w:pPr>
        <w:pStyle w:val="Default"/>
        <w:jc w:val="both"/>
        <w:rPr>
          <w:rFonts w:ascii="Times New Roman" w:hAnsi="Times New Roman" w:cs="Times New Roman"/>
          <w:sz w:val="22"/>
          <w:szCs w:val="22"/>
        </w:rPr>
      </w:pPr>
    </w:p>
    <w:p w:rsidR="00024AC0" w:rsidRPr="00024AC0" w:rsidRDefault="00024AC0" w:rsidP="00024AC0">
      <w:pPr>
        <w:pStyle w:val="Default"/>
        <w:jc w:val="both"/>
        <w:rPr>
          <w:rFonts w:ascii="Times New Roman" w:hAnsi="Times New Roman" w:cs="Times New Roman"/>
          <w:sz w:val="22"/>
          <w:szCs w:val="22"/>
        </w:rPr>
      </w:pPr>
      <w:r w:rsidRPr="00024AC0">
        <w:rPr>
          <w:rFonts w:ascii="Times New Roman" w:hAnsi="Times New Roman" w:cs="Times New Roman"/>
          <w:sz w:val="22"/>
          <w:szCs w:val="22"/>
        </w:rPr>
        <w:t xml:space="preserve">Il concetto di fragilità va dunque individuato nelle condizioni dello stato di salute del lavoratore rispetto alle patologie preesistenti (due o più patologie) che potrebbero determinare, in caso di infezione, un esito più grave o infausto, anche rispetto al rischio di esposizione a contagio. </w:t>
      </w:r>
    </w:p>
    <w:p w:rsidR="00024AC0" w:rsidRPr="00024AC0" w:rsidRDefault="00024AC0" w:rsidP="00024AC0">
      <w:pPr>
        <w:pStyle w:val="Titolo1"/>
        <w:keepLines w:val="0"/>
        <w:spacing w:after="120" w:line="240" w:lineRule="auto"/>
        <w:ind w:left="426"/>
        <w:rPr>
          <w:rFonts w:ascii="Times New Roman" w:eastAsia="Times New Roman" w:hAnsi="Times New Roman" w:cs="Times New Roman"/>
          <w:kern w:val="32"/>
          <w:sz w:val="22"/>
          <w:szCs w:val="22"/>
          <w:lang w:eastAsia="it-IT"/>
        </w:rPr>
      </w:pPr>
      <w:r w:rsidRPr="00024AC0">
        <w:rPr>
          <w:rFonts w:ascii="Times New Roman" w:eastAsia="Times New Roman" w:hAnsi="Times New Roman" w:cs="Times New Roman"/>
          <w:kern w:val="32"/>
          <w:sz w:val="22"/>
          <w:szCs w:val="22"/>
          <w:lang w:eastAsia="it-IT"/>
        </w:rPr>
        <w:t xml:space="preserve">5. </w:t>
      </w:r>
      <w:bookmarkStart w:id="1" w:name="_Toc49124579"/>
      <w:r w:rsidRPr="00024AC0">
        <w:rPr>
          <w:rFonts w:ascii="Times New Roman" w:eastAsia="Times New Roman" w:hAnsi="Times New Roman" w:cs="Times New Roman"/>
          <w:kern w:val="32"/>
          <w:sz w:val="22"/>
          <w:szCs w:val="22"/>
          <w:lang w:eastAsia="it-IT"/>
        </w:rPr>
        <w:t xml:space="preserve">GESTIONE </w:t>
      </w:r>
      <w:proofErr w:type="spellStart"/>
      <w:r w:rsidRPr="00024AC0">
        <w:rPr>
          <w:rFonts w:ascii="Times New Roman" w:eastAsia="Times New Roman" w:hAnsi="Times New Roman" w:cs="Times New Roman"/>
          <w:kern w:val="32"/>
          <w:sz w:val="22"/>
          <w:szCs w:val="22"/>
          <w:lang w:eastAsia="it-IT"/>
        </w:rPr>
        <w:t>DI</w:t>
      </w:r>
      <w:proofErr w:type="spellEnd"/>
      <w:r w:rsidRPr="00024AC0">
        <w:rPr>
          <w:rFonts w:ascii="Times New Roman" w:eastAsia="Times New Roman" w:hAnsi="Times New Roman" w:cs="Times New Roman"/>
          <w:kern w:val="32"/>
          <w:sz w:val="22"/>
          <w:szCs w:val="22"/>
          <w:lang w:eastAsia="it-IT"/>
        </w:rPr>
        <w:t xml:space="preserve"> ALUNNI “FRAGILI” (Rapporto ISS COVID 19 n. 58/2020)</w:t>
      </w:r>
      <w:bookmarkEnd w:id="1"/>
    </w:p>
    <w:p w:rsidR="00024AC0" w:rsidRPr="00AC78D3" w:rsidRDefault="00024AC0" w:rsidP="00AC78D3">
      <w:pPr>
        <w:jc w:val="both"/>
        <w:rPr>
          <w:rFonts w:ascii="Times New Roman" w:hAnsi="Times New Roman" w:cs="Times New Roman"/>
        </w:rPr>
      </w:pPr>
      <w:r w:rsidRPr="00024AC0">
        <w:rPr>
          <w:rFonts w:ascii="Times New Roman" w:hAnsi="Times New Roman" w:cs="Times New Roman"/>
          <w:lang w:eastAsia="it-IT"/>
        </w:rPr>
        <w:t xml:space="preserve">Fermo restando l’obbligo per la famiglia di rappresentare tale condizione alla scuola in forma scritta e documentata, la possibilità di una sorveglianza attiva di questi alunni sarà concertata tra il referente scolastico per COVID-19 e </w:t>
      </w:r>
      <w:proofErr w:type="spellStart"/>
      <w:r w:rsidRPr="00024AC0">
        <w:rPr>
          <w:rFonts w:ascii="Times New Roman" w:hAnsi="Times New Roman" w:cs="Times New Roman"/>
          <w:lang w:eastAsia="it-IT"/>
        </w:rPr>
        <w:t>DdP</w:t>
      </w:r>
      <w:proofErr w:type="spellEnd"/>
      <w:r w:rsidRPr="00024AC0">
        <w:rPr>
          <w:rFonts w:ascii="Times New Roman" w:hAnsi="Times New Roman" w:cs="Times New Roman"/>
          <w:lang w:eastAsia="it-IT"/>
        </w:rPr>
        <w:t xml:space="preserve"> (Dipartimenti di Prevenzione ASL), in accordo con i PLS (Pediatra di Libera Scelta) o MMG (Medico di Medicina Generale) nel rispetto della privacy ma con lo scopo di garantire una maggiore prevenzione attraverso la precoce identificazione dei casi di COVID-19, come da indicazioni date nella circolare 133-19 </w:t>
      </w:r>
    </w:p>
    <w:p w:rsidR="00A535CC" w:rsidRPr="00AC78D3" w:rsidRDefault="00A535CC" w:rsidP="00024AC0">
      <w:pPr>
        <w:pStyle w:val="Titolo1"/>
        <w:keepLines w:val="0"/>
        <w:numPr>
          <w:ilvl w:val="0"/>
          <w:numId w:val="5"/>
        </w:numPr>
        <w:spacing w:after="120" w:line="240" w:lineRule="auto"/>
        <w:jc w:val="both"/>
        <w:rPr>
          <w:rFonts w:ascii="Times New Roman" w:eastAsia="Times New Roman" w:hAnsi="Times New Roman" w:cs="Times New Roman"/>
          <w:kern w:val="32"/>
          <w:sz w:val="22"/>
          <w:szCs w:val="22"/>
          <w:lang w:eastAsia="it-IT"/>
        </w:rPr>
      </w:pPr>
      <w:bookmarkStart w:id="2" w:name="_Toc49124580"/>
      <w:r w:rsidRPr="00AC78D3">
        <w:rPr>
          <w:rFonts w:ascii="Times New Roman" w:eastAsia="Times New Roman" w:hAnsi="Times New Roman" w:cs="Times New Roman"/>
          <w:kern w:val="32"/>
          <w:sz w:val="22"/>
          <w:szCs w:val="22"/>
          <w:lang w:eastAsia="it-IT"/>
        </w:rPr>
        <w:lastRenderedPageBreak/>
        <w:t xml:space="preserve">GESTIONE </w:t>
      </w:r>
      <w:proofErr w:type="spellStart"/>
      <w:r w:rsidRPr="00AC78D3">
        <w:rPr>
          <w:rFonts w:ascii="Times New Roman" w:eastAsia="Times New Roman" w:hAnsi="Times New Roman" w:cs="Times New Roman"/>
          <w:kern w:val="32"/>
          <w:sz w:val="22"/>
          <w:szCs w:val="22"/>
          <w:lang w:eastAsia="it-IT"/>
        </w:rPr>
        <w:t>DI</w:t>
      </w:r>
      <w:proofErr w:type="spellEnd"/>
      <w:r w:rsidRPr="00AC78D3">
        <w:rPr>
          <w:rFonts w:ascii="Times New Roman" w:eastAsia="Times New Roman" w:hAnsi="Times New Roman" w:cs="Times New Roman"/>
          <w:kern w:val="32"/>
          <w:sz w:val="22"/>
          <w:szCs w:val="22"/>
          <w:lang w:eastAsia="it-IT"/>
        </w:rPr>
        <w:t xml:space="preserve"> EVENTUALI FOCOLAI </w:t>
      </w:r>
      <w:proofErr w:type="spellStart"/>
      <w:r w:rsidRPr="00AC78D3">
        <w:rPr>
          <w:rFonts w:ascii="Times New Roman" w:eastAsia="Times New Roman" w:hAnsi="Times New Roman" w:cs="Times New Roman"/>
          <w:kern w:val="32"/>
          <w:sz w:val="22"/>
          <w:szCs w:val="22"/>
          <w:lang w:eastAsia="it-IT"/>
        </w:rPr>
        <w:t>DI</w:t>
      </w:r>
      <w:proofErr w:type="spellEnd"/>
      <w:r w:rsidRPr="00AC78D3">
        <w:rPr>
          <w:rFonts w:ascii="Times New Roman" w:eastAsia="Times New Roman" w:hAnsi="Times New Roman" w:cs="Times New Roman"/>
          <w:kern w:val="32"/>
          <w:sz w:val="22"/>
          <w:szCs w:val="22"/>
          <w:lang w:eastAsia="it-IT"/>
        </w:rPr>
        <w:t xml:space="preserve"> INFEZIONE DA COVID-19 (Rapporto ISS COVID 19 n. 58/2020)</w:t>
      </w:r>
      <w:bookmarkEnd w:id="2"/>
    </w:p>
    <w:p w:rsidR="00A535CC" w:rsidRPr="00AC78D3" w:rsidRDefault="00A535CC" w:rsidP="00AC78D3">
      <w:pPr>
        <w:jc w:val="both"/>
        <w:rPr>
          <w:rFonts w:ascii="Times New Roman" w:hAnsi="Times New Roman" w:cs="Times New Roman"/>
          <w:lang w:eastAsia="it-IT"/>
        </w:rPr>
      </w:pPr>
      <w:r w:rsidRPr="00AC78D3">
        <w:rPr>
          <w:rFonts w:ascii="Times New Roman" w:hAnsi="Times New Roman" w:cs="Times New Roman"/>
          <w:lang w:eastAsia="it-IT"/>
        </w:rPr>
        <w:t>Presso il portala di Formazione A Distanza (FAD) dell’Istituto Superiore della Sanità (ISS) verranno erogati corsi di aggiornamento sulla gestione dei casi COVID-19 a scuola. La presenza di questi corsi sarà monitorata e verrà formato il referente COVID-19. Il periodo previsto è 28/8/2020 – 31/12/2020.</w:t>
      </w:r>
    </w:p>
    <w:p w:rsidR="00A535CC" w:rsidRPr="00AC78D3" w:rsidRDefault="00A535CC" w:rsidP="00AC78D3">
      <w:pPr>
        <w:jc w:val="both"/>
        <w:rPr>
          <w:rFonts w:ascii="Times New Roman" w:eastAsia="Times New Roman" w:hAnsi="Times New Roman" w:cs="Times New Roman"/>
          <w:i/>
          <w:iCs/>
          <w:lang w:eastAsia="it-IT"/>
        </w:rPr>
      </w:pPr>
      <w:r w:rsidRPr="00AC78D3">
        <w:rPr>
          <w:rFonts w:ascii="Times New Roman" w:eastAsia="Times New Roman" w:hAnsi="Times New Roman" w:cs="Times New Roman"/>
          <w:i/>
          <w:iCs/>
          <w:lang w:eastAsia="it-IT"/>
        </w:rPr>
        <w:t>Figura 8.1: quadro riassuntivo dei comportamenti da mantenere in caso di sintomatologia riconducibile a COVID-19 (allegato 1 del Rapporto COVID 19 n. 58/2020)</w:t>
      </w:r>
    </w:p>
    <w:p w:rsidR="00A535CC" w:rsidRDefault="00A535CC" w:rsidP="00A535CC">
      <w:pPr>
        <w:rPr>
          <w:rFonts w:eastAsia="Times New Roman" w:cstheme="majorBidi"/>
          <w:b/>
          <w:kern w:val="32"/>
          <w:sz w:val="28"/>
          <w:szCs w:val="28"/>
          <w:lang w:eastAsia="it-IT"/>
        </w:rPr>
      </w:pPr>
      <w:r>
        <w:rPr>
          <w:noProof/>
          <w:lang w:eastAsia="it-IT"/>
        </w:rPr>
        <w:drawing>
          <wp:inline distT="0" distB="0" distL="0" distR="0">
            <wp:extent cx="6120130" cy="3382645"/>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382645"/>
                    </a:xfrm>
                    <a:prstGeom prst="rect">
                      <a:avLst/>
                    </a:prstGeom>
                  </pic:spPr>
                </pic:pic>
              </a:graphicData>
            </a:graphic>
          </wp:inline>
        </w:drawing>
      </w:r>
    </w:p>
    <w:p w:rsidR="00A535CC" w:rsidRPr="00AC78D3" w:rsidRDefault="00A535CC" w:rsidP="00AC78D3">
      <w:pPr>
        <w:jc w:val="both"/>
        <w:rPr>
          <w:rFonts w:ascii="Times New Roman" w:hAnsi="Times New Roman" w:cs="Times New Roman"/>
          <w:lang w:eastAsia="it-IT"/>
        </w:rPr>
      </w:pPr>
      <w:r w:rsidRPr="00AC78D3">
        <w:rPr>
          <w:rFonts w:ascii="Times New Roman" w:hAnsi="Times New Roman" w:cs="Times New Roman"/>
          <w:lang w:eastAsia="it-IT"/>
        </w:rPr>
        <w:t>Vengono individuati i seguenti referenti COVID-19:</w:t>
      </w:r>
    </w:p>
    <w:p w:rsidR="00A535CC" w:rsidRPr="00AC78D3" w:rsidRDefault="00A535CC" w:rsidP="00AC78D3">
      <w:pPr>
        <w:pStyle w:val="Paragrafoelenco"/>
        <w:numPr>
          <w:ilvl w:val="0"/>
          <w:numId w:val="2"/>
        </w:numPr>
        <w:rPr>
          <w:rFonts w:ascii="Times New Roman" w:hAnsi="Times New Roman" w:cs="Times New Roman"/>
          <w:lang w:eastAsia="it-IT"/>
        </w:rPr>
      </w:pPr>
      <w:r w:rsidRPr="00AC78D3">
        <w:rPr>
          <w:rFonts w:ascii="Times New Roman" w:hAnsi="Times New Roman" w:cs="Times New Roman"/>
          <w:lang w:eastAsia="it-IT"/>
        </w:rPr>
        <w:t>referente 1: DIRIGENTE SCOLASTICO – FRANCESCO POSTIGLIONE</w:t>
      </w:r>
    </w:p>
    <w:p w:rsidR="00A535CC" w:rsidRPr="00AC78D3" w:rsidRDefault="00A535CC" w:rsidP="00AC78D3">
      <w:pPr>
        <w:pStyle w:val="Paragrafoelenco"/>
        <w:numPr>
          <w:ilvl w:val="0"/>
          <w:numId w:val="2"/>
        </w:numPr>
        <w:rPr>
          <w:rFonts w:ascii="Times New Roman" w:hAnsi="Times New Roman" w:cs="Times New Roman"/>
          <w:lang w:eastAsia="it-IT"/>
        </w:rPr>
      </w:pPr>
      <w:r w:rsidRPr="00AC78D3">
        <w:rPr>
          <w:rFonts w:ascii="Times New Roman" w:hAnsi="Times New Roman" w:cs="Times New Roman"/>
          <w:lang w:eastAsia="it-IT"/>
        </w:rPr>
        <w:t>referente 2: RSPP - STEFANO CASTAGNOLI</w:t>
      </w:r>
    </w:p>
    <w:p w:rsidR="00A535CC" w:rsidRPr="00AC78D3" w:rsidRDefault="00A535CC" w:rsidP="00AC78D3">
      <w:pPr>
        <w:jc w:val="both"/>
        <w:rPr>
          <w:rFonts w:ascii="Times New Roman" w:hAnsi="Times New Roman" w:cs="Times New Roman"/>
          <w:lang w:eastAsia="it-IT"/>
        </w:rPr>
      </w:pPr>
      <w:r w:rsidRPr="00AC78D3">
        <w:rPr>
          <w:rFonts w:ascii="Times New Roman" w:hAnsi="Times New Roman" w:cs="Times New Roman"/>
          <w:lang w:eastAsia="it-IT"/>
        </w:rPr>
        <w:t>L’incarico di “referente COVID-19 comporterà” almeno i seguenti compiti:</w:t>
      </w:r>
    </w:p>
    <w:p w:rsidR="00A535CC" w:rsidRPr="00AC78D3" w:rsidRDefault="00A535CC" w:rsidP="00AC78D3">
      <w:pPr>
        <w:pStyle w:val="Paragrafoelenco"/>
        <w:numPr>
          <w:ilvl w:val="0"/>
          <w:numId w:val="3"/>
        </w:numPr>
        <w:rPr>
          <w:rFonts w:ascii="Times New Roman" w:hAnsi="Times New Roman" w:cs="Times New Roman"/>
          <w:lang w:eastAsia="it-IT"/>
        </w:rPr>
      </w:pPr>
      <w:r w:rsidRPr="00AC78D3">
        <w:rPr>
          <w:rFonts w:ascii="Times New Roman" w:hAnsi="Times New Roman" w:cs="Times New Roman"/>
          <w:lang w:eastAsia="it-IT"/>
        </w:rPr>
        <w:t>mantenere i contatti con la ASL</w:t>
      </w:r>
    </w:p>
    <w:p w:rsidR="00A535CC" w:rsidRPr="00AC78D3" w:rsidRDefault="00A535CC" w:rsidP="00AC78D3">
      <w:pPr>
        <w:pStyle w:val="Paragrafoelenco"/>
        <w:numPr>
          <w:ilvl w:val="0"/>
          <w:numId w:val="3"/>
        </w:numPr>
        <w:rPr>
          <w:rFonts w:ascii="Times New Roman" w:hAnsi="Times New Roman" w:cs="Times New Roman"/>
          <w:lang w:eastAsia="it-IT"/>
        </w:rPr>
      </w:pPr>
      <w:r w:rsidRPr="00AC78D3">
        <w:rPr>
          <w:rFonts w:ascii="Times New Roman" w:hAnsi="Times New Roman" w:cs="Times New Roman"/>
          <w:lang w:eastAsia="it-IT"/>
        </w:rPr>
        <w:t>gli dovranno essere indicati gli alunni sintomatici</w:t>
      </w:r>
    </w:p>
    <w:p w:rsidR="00A535CC" w:rsidRPr="00AC78D3" w:rsidRDefault="00A535CC" w:rsidP="00AC78D3">
      <w:pPr>
        <w:pStyle w:val="Paragrafoelenco"/>
        <w:numPr>
          <w:ilvl w:val="0"/>
          <w:numId w:val="3"/>
        </w:numPr>
        <w:rPr>
          <w:rFonts w:ascii="Times New Roman" w:hAnsi="Times New Roman" w:cs="Times New Roman"/>
          <w:lang w:eastAsia="it-IT"/>
        </w:rPr>
      </w:pPr>
      <w:r w:rsidRPr="00AC78D3">
        <w:rPr>
          <w:rFonts w:ascii="Times New Roman" w:hAnsi="Times New Roman" w:cs="Times New Roman"/>
          <w:lang w:eastAsia="it-IT"/>
        </w:rPr>
        <w:t>dovrà controllare le assenze di studenti di una classe se superiori al 40%</w:t>
      </w:r>
    </w:p>
    <w:p w:rsidR="00A535CC" w:rsidRDefault="00A535CC" w:rsidP="00AC78D3">
      <w:pPr>
        <w:jc w:val="both"/>
        <w:rPr>
          <w:rFonts w:ascii="Times New Roman" w:hAnsi="Times New Roman" w:cs="Times New Roman"/>
        </w:rPr>
      </w:pPr>
    </w:p>
    <w:p w:rsidR="00F010B4" w:rsidRDefault="00F010B4" w:rsidP="00AC78D3">
      <w:pPr>
        <w:jc w:val="both"/>
        <w:rPr>
          <w:rFonts w:ascii="Times New Roman" w:hAnsi="Times New Roman" w:cs="Times New Roman"/>
        </w:rPr>
      </w:pPr>
    </w:p>
    <w:p w:rsidR="00F010B4" w:rsidRPr="00AC78D3" w:rsidRDefault="00F010B4" w:rsidP="00F010B4">
      <w:pPr>
        <w:jc w:val="right"/>
        <w:rPr>
          <w:rFonts w:ascii="Times New Roman" w:hAnsi="Times New Roman" w:cs="Times New Roman"/>
        </w:rPr>
      </w:pPr>
      <w:r>
        <w:rPr>
          <w:rFonts w:ascii="Times New Roman" w:hAnsi="Times New Roman" w:cs="Times New Roman"/>
        </w:rPr>
        <w:t>il DS</w:t>
      </w:r>
    </w:p>
    <w:sectPr w:rsidR="00F010B4" w:rsidRPr="00AC78D3" w:rsidSect="008B5C71">
      <w:headerReference w:type="default" r:id="rId9"/>
      <w:pgSz w:w="11906" w:h="17338"/>
      <w:pgMar w:top="2120" w:right="1451" w:bottom="1072" w:left="160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71" w:rsidRDefault="008B5C71" w:rsidP="00AC78D3">
      <w:pPr>
        <w:spacing w:after="0" w:line="240" w:lineRule="auto"/>
      </w:pPr>
      <w:r>
        <w:separator/>
      </w:r>
    </w:p>
  </w:endnote>
  <w:endnote w:type="continuationSeparator" w:id="1">
    <w:p w:rsidR="008B5C71" w:rsidRDefault="008B5C71" w:rsidP="00AC7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71" w:rsidRDefault="008B5C71" w:rsidP="00AC78D3">
      <w:pPr>
        <w:spacing w:after="0" w:line="240" w:lineRule="auto"/>
      </w:pPr>
      <w:r>
        <w:separator/>
      </w:r>
    </w:p>
  </w:footnote>
  <w:footnote w:type="continuationSeparator" w:id="1">
    <w:p w:rsidR="008B5C71" w:rsidRDefault="008B5C71" w:rsidP="00AC7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34"/>
      <w:gridCol w:w="2961"/>
      <w:gridCol w:w="3330"/>
    </w:tblGrid>
    <w:tr w:rsidR="008B5C71" w:rsidTr="008B5C71">
      <w:trPr>
        <w:trHeight w:val="2896"/>
      </w:trPr>
      <w:tc>
        <w:tcPr>
          <w:tcW w:w="3534" w:type="dxa"/>
          <w:tcBorders>
            <w:top w:val="nil"/>
            <w:left w:val="nil"/>
            <w:bottom w:val="nil"/>
            <w:right w:val="nil"/>
          </w:tcBorders>
          <w:shd w:val="clear" w:color="auto" w:fill="auto"/>
          <w:tcMar>
            <w:top w:w="80" w:type="dxa"/>
            <w:left w:w="80" w:type="dxa"/>
            <w:bottom w:w="80" w:type="dxa"/>
            <w:right w:w="80" w:type="dxa"/>
          </w:tcMar>
          <w:vAlign w:val="center"/>
        </w:tcPr>
        <w:p w:rsidR="008B5C71" w:rsidRDefault="00A2662B" w:rsidP="008B5C71">
          <w:pPr>
            <w:pStyle w:val="Titolo2"/>
            <w:jc w:val="center"/>
            <w:outlineLvl w:val="1"/>
          </w:pPr>
          <w:r w:rsidRPr="00A2662B">
            <w:rPr>
              <w:rFonts w:ascii="Calibri" w:hAnsi="Calibri"/>
              <w:b w:val="0"/>
              <w:bCs w:val="0"/>
              <w:color w:val="000000"/>
              <w:sz w:val="24"/>
              <w:szCs w:val="24"/>
              <w:u w:color="000000"/>
              <w:bdr w:val="none" w:sz="0" w:space="0" w:color="auto"/>
              <w:lang w:eastAsia="en-US"/>
            </w:rPr>
          </w:r>
          <w:r w:rsidRPr="00A2662B">
            <w:rPr>
              <w:rFonts w:ascii="Calibri" w:hAnsi="Calibri"/>
              <w:b w:val="0"/>
              <w:bCs w:val="0"/>
              <w:color w:val="000000"/>
              <w:sz w:val="24"/>
              <w:szCs w:val="24"/>
              <w:u w:color="000000"/>
              <w:bdr w:val="none" w:sz="0" w:space="0" w:color="auto"/>
              <w:lang w:eastAsia="en-US"/>
            </w:rPr>
            <w:pict>
              <v:group id="_x0000_s2052" style="width:107.2pt;height:75pt;mso-position-horizontal-relative:char;mso-position-vertical-relative:line" coordsize="1362075,952500">
                <v:rect id="_x0000_s2053" style="position:absolute;width:1362075;height:95250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width:1362075;height:952500">
                  <v:imagedata r:id="rId1" o:title="image1"/>
                </v:shape>
                <w10:wrap type="none"/>
                <w10:anchorlock/>
              </v:group>
            </w:pict>
          </w:r>
        </w:p>
      </w:tc>
      <w:tc>
        <w:tcPr>
          <w:tcW w:w="2961" w:type="dxa"/>
          <w:tcBorders>
            <w:top w:val="nil"/>
            <w:left w:val="nil"/>
            <w:bottom w:val="nil"/>
            <w:right w:val="nil"/>
          </w:tcBorders>
          <w:shd w:val="clear" w:color="auto" w:fill="auto"/>
          <w:tcMar>
            <w:top w:w="80" w:type="dxa"/>
            <w:left w:w="80" w:type="dxa"/>
            <w:bottom w:w="80" w:type="dxa"/>
            <w:right w:w="80" w:type="dxa"/>
          </w:tcMar>
        </w:tcPr>
        <w:p w:rsidR="008B5C71" w:rsidRDefault="008B5C71" w:rsidP="008B5C71">
          <w:pPr>
            <w:rPr>
              <w:rFonts w:ascii="Arial" w:hAnsi="Arial"/>
              <w:b/>
              <w:bCs/>
              <w:sz w:val="25"/>
              <w:szCs w:val="25"/>
            </w:rPr>
          </w:pPr>
        </w:p>
        <w:p w:rsidR="008B5C71" w:rsidRDefault="008B5C71" w:rsidP="008B5C71">
          <w:pPr>
            <w:jc w:val="cente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8B5C71" w:rsidRDefault="008B5C71" w:rsidP="008B5C71">
          <w:pPr>
            <w:jc w:val="cente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2" w:history="1">
            <w:r>
              <w:rPr>
                <w:rStyle w:val="Hyperlink0"/>
              </w:rPr>
              <w:t>FOIS01100L@istruzione.it</w:t>
            </w:r>
          </w:hyperlink>
          <w:r>
            <w:br/>
            <w:t>FOIS01100L@pec.istruzione.it</w:t>
          </w:r>
        </w:p>
      </w:tc>
      <w:tc>
        <w:tcPr>
          <w:tcW w:w="3330" w:type="dxa"/>
          <w:tcBorders>
            <w:top w:val="nil"/>
            <w:left w:val="nil"/>
            <w:bottom w:val="nil"/>
            <w:right w:val="nil"/>
          </w:tcBorders>
          <w:shd w:val="clear" w:color="auto" w:fill="auto"/>
          <w:tcMar>
            <w:top w:w="80" w:type="dxa"/>
            <w:left w:w="80" w:type="dxa"/>
            <w:bottom w:w="80" w:type="dxa"/>
            <w:right w:w="80" w:type="dxa"/>
          </w:tcMar>
        </w:tcPr>
        <w:p w:rsidR="008B5C71" w:rsidRDefault="008B5C71" w:rsidP="008B5C71">
          <w:pPr>
            <w:jc w:val="center"/>
          </w:pPr>
        </w:p>
        <w:p w:rsidR="008B5C71" w:rsidRDefault="008B5C71" w:rsidP="008B5C71">
          <w:pPr>
            <w:jc w:val="center"/>
          </w:pPr>
        </w:p>
        <w:p w:rsidR="008B5C71" w:rsidRDefault="008B5C71" w:rsidP="008B5C71">
          <w:pPr>
            <w:jc w:val="center"/>
          </w:pPr>
        </w:p>
        <w:p w:rsidR="008B5C71" w:rsidRDefault="00A2662B" w:rsidP="008B5C71">
          <w:pPr>
            <w:jc w:val="center"/>
          </w:pPr>
          <w:r w:rsidRPr="00A2662B">
            <w:rPr>
              <w:rFonts w:asciiTheme="minorHAnsi" w:eastAsiaTheme="minorHAnsi" w:hAnsiTheme="minorHAnsi" w:cstheme="minorBidi"/>
              <w:sz w:val="22"/>
              <w:szCs w:val="22"/>
              <w:bdr w:val="none" w:sz="0" w:space="0" w:color="auto"/>
              <w:lang w:eastAsia="en-US"/>
            </w:rPr>
          </w:r>
          <w:r w:rsidRPr="00A2662B">
            <w:rPr>
              <w:rFonts w:asciiTheme="minorHAnsi" w:eastAsiaTheme="minorHAnsi" w:hAnsiTheme="minorHAnsi" w:cstheme="minorBidi"/>
              <w:sz w:val="22"/>
              <w:szCs w:val="22"/>
              <w:bdr w:val="none" w:sz="0" w:space="0" w:color="auto"/>
              <w:lang w:eastAsia="en-US"/>
            </w:rPr>
            <w:pict>
              <v:group id="_x0000_s2049" style="width:129pt;height:69.8pt;mso-position-horizontal-relative:char;mso-position-vertical-relative:line" coordsize="1638300,885825">
                <v:rect id="_x0000_s2050" style="position:absolute;width:1638300;height:885825" stroked="f" strokeweight="1pt">
                  <v:stroke miterlimit="4"/>
                </v:rect>
                <v:shape id="_x0000_s2051" type="#_x0000_t75" style="position:absolute;width:1638300;height:885825">
                  <v:imagedata r:id="rId3" o:title="image2" cropleft="27132f"/>
                </v:shape>
                <w10:wrap type="none"/>
                <w10:anchorlock/>
              </v:group>
            </w:pict>
          </w:r>
        </w:p>
      </w:tc>
    </w:tr>
  </w:tbl>
  <w:p w:rsidR="008B5C71" w:rsidRDefault="008B5C7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327F"/>
    <w:multiLevelType w:val="multilevel"/>
    <w:tmpl w:val="C6D68B1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2045"/>
        </w:tabs>
        <w:ind w:left="-2045" w:hanging="432"/>
      </w:pPr>
      <w:rPr>
        <w:rFonts w:hint="default"/>
      </w:rPr>
    </w:lvl>
    <w:lvl w:ilvl="2">
      <w:start w:val="1"/>
      <w:numFmt w:val="decimal"/>
      <w:lvlText w:val="%1.%2.%3."/>
      <w:lvlJc w:val="left"/>
      <w:pPr>
        <w:tabs>
          <w:tab w:val="num" w:pos="-1397"/>
        </w:tabs>
        <w:ind w:left="-1613" w:hanging="504"/>
      </w:pPr>
      <w:rPr>
        <w:rFonts w:hint="default"/>
      </w:rPr>
    </w:lvl>
    <w:lvl w:ilvl="3">
      <w:start w:val="1"/>
      <w:numFmt w:val="decimal"/>
      <w:lvlText w:val="%1.%2.%3.%4."/>
      <w:lvlJc w:val="left"/>
      <w:pPr>
        <w:tabs>
          <w:tab w:val="num" w:pos="-677"/>
        </w:tabs>
        <w:ind w:left="-1109" w:hanging="648"/>
      </w:pPr>
      <w:rPr>
        <w:rFonts w:hint="default"/>
      </w:rPr>
    </w:lvl>
    <w:lvl w:ilvl="4">
      <w:start w:val="1"/>
      <w:numFmt w:val="decimal"/>
      <w:lvlText w:val="%1.%2.%3.%4.%5."/>
      <w:lvlJc w:val="left"/>
      <w:pPr>
        <w:tabs>
          <w:tab w:val="num" w:pos="-317"/>
        </w:tabs>
        <w:ind w:left="-605" w:hanging="792"/>
      </w:pPr>
      <w:rPr>
        <w:rFonts w:hint="default"/>
      </w:rPr>
    </w:lvl>
    <w:lvl w:ilvl="5">
      <w:start w:val="1"/>
      <w:numFmt w:val="decimal"/>
      <w:lvlText w:val="%1.%2.%3.%4.%5.%6."/>
      <w:lvlJc w:val="left"/>
      <w:pPr>
        <w:tabs>
          <w:tab w:val="num" w:pos="403"/>
        </w:tabs>
        <w:ind w:left="-101" w:hanging="936"/>
      </w:pPr>
      <w:rPr>
        <w:rFonts w:hint="default"/>
      </w:rPr>
    </w:lvl>
    <w:lvl w:ilvl="6">
      <w:start w:val="1"/>
      <w:numFmt w:val="decimal"/>
      <w:lvlText w:val="%1.%2.%3.%4.%5.%6.%7."/>
      <w:lvlJc w:val="left"/>
      <w:pPr>
        <w:tabs>
          <w:tab w:val="num" w:pos="1123"/>
        </w:tabs>
        <w:ind w:left="403" w:hanging="1080"/>
      </w:pPr>
      <w:rPr>
        <w:rFonts w:hint="default"/>
      </w:rPr>
    </w:lvl>
    <w:lvl w:ilvl="7">
      <w:start w:val="1"/>
      <w:numFmt w:val="decimal"/>
      <w:lvlText w:val="%1.%2.%3.%4.%5.%6.%7.%8."/>
      <w:lvlJc w:val="left"/>
      <w:pPr>
        <w:tabs>
          <w:tab w:val="num" w:pos="1483"/>
        </w:tabs>
        <w:ind w:left="907" w:hanging="1224"/>
      </w:pPr>
      <w:rPr>
        <w:rFonts w:hint="default"/>
      </w:rPr>
    </w:lvl>
    <w:lvl w:ilvl="8">
      <w:start w:val="1"/>
      <w:numFmt w:val="decimal"/>
      <w:lvlText w:val="%1.%2.%3.%4.%5.%6.%7.%8.%9."/>
      <w:lvlJc w:val="left"/>
      <w:pPr>
        <w:tabs>
          <w:tab w:val="num" w:pos="2203"/>
        </w:tabs>
        <w:ind w:left="1483" w:hanging="1440"/>
      </w:pPr>
      <w:rPr>
        <w:rFonts w:hint="default"/>
      </w:rPr>
    </w:lvl>
  </w:abstractNum>
  <w:abstractNum w:abstractNumId="1">
    <w:nsid w:val="55D22D2C"/>
    <w:multiLevelType w:val="multilevel"/>
    <w:tmpl w:val="81C2823C"/>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8CD6D7E"/>
    <w:multiLevelType w:val="hybridMultilevel"/>
    <w:tmpl w:val="5C56D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6652BF"/>
    <w:multiLevelType w:val="multilevel"/>
    <w:tmpl w:val="C6D68B1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2045"/>
        </w:tabs>
        <w:ind w:left="-2045" w:hanging="432"/>
      </w:pPr>
      <w:rPr>
        <w:rFonts w:hint="default"/>
      </w:rPr>
    </w:lvl>
    <w:lvl w:ilvl="2">
      <w:start w:val="1"/>
      <w:numFmt w:val="decimal"/>
      <w:lvlText w:val="%1.%2.%3."/>
      <w:lvlJc w:val="left"/>
      <w:pPr>
        <w:tabs>
          <w:tab w:val="num" w:pos="-1397"/>
        </w:tabs>
        <w:ind w:left="-1613" w:hanging="504"/>
      </w:pPr>
      <w:rPr>
        <w:rFonts w:hint="default"/>
      </w:rPr>
    </w:lvl>
    <w:lvl w:ilvl="3">
      <w:start w:val="1"/>
      <w:numFmt w:val="decimal"/>
      <w:lvlText w:val="%1.%2.%3.%4."/>
      <w:lvlJc w:val="left"/>
      <w:pPr>
        <w:tabs>
          <w:tab w:val="num" w:pos="-677"/>
        </w:tabs>
        <w:ind w:left="-1109" w:hanging="648"/>
      </w:pPr>
      <w:rPr>
        <w:rFonts w:hint="default"/>
      </w:rPr>
    </w:lvl>
    <w:lvl w:ilvl="4">
      <w:start w:val="1"/>
      <w:numFmt w:val="decimal"/>
      <w:lvlText w:val="%1.%2.%3.%4.%5."/>
      <w:lvlJc w:val="left"/>
      <w:pPr>
        <w:tabs>
          <w:tab w:val="num" w:pos="-317"/>
        </w:tabs>
        <w:ind w:left="-605" w:hanging="792"/>
      </w:pPr>
      <w:rPr>
        <w:rFonts w:hint="default"/>
      </w:rPr>
    </w:lvl>
    <w:lvl w:ilvl="5">
      <w:start w:val="1"/>
      <w:numFmt w:val="decimal"/>
      <w:lvlText w:val="%1.%2.%3.%4.%5.%6."/>
      <w:lvlJc w:val="left"/>
      <w:pPr>
        <w:tabs>
          <w:tab w:val="num" w:pos="403"/>
        </w:tabs>
        <w:ind w:left="-101" w:hanging="936"/>
      </w:pPr>
      <w:rPr>
        <w:rFonts w:hint="default"/>
      </w:rPr>
    </w:lvl>
    <w:lvl w:ilvl="6">
      <w:start w:val="1"/>
      <w:numFmt w:val="decimal"/>
      <w:lvlText w:val="%1.%2.%3.%4.%5.%6.%7."/>
      <w:lvlJc w:val="left"/>
      <w:pPr>
        <w:tabs>
          <w:tab w:val="num" w:pos="1123"/>
        </w:tabs>
        <w:ind w:left="403" w:hanging="1080"/>
      </w:pPr>
      <w:rPr>
        <w:rFonts w:hint="default"/>
      </w:rPr>
    </w:lvl>
    <w:lvl w:ilvl="7">
      <w:start w:val="1"/>
      <w:numFmt w:val="decimal"/>
      <w:lvlText w:val="%1.%2.%3.%4.%5.%6.%7.%8."/>
      <w:lvlJc w:val="left"/>
      <w:pPr>
        <w:tabs>
          <w:tab w:val="num" w:pos="1483"/>
        </w:tabs>
        <w:ind w:left="907" w:hanging="1224"/>
      </w:pPr>
      <w:rPr>
        <w:rFonts w:hint="default"/>
      </w:rPr>
    </w:lvl>
    <w:lvl w:ilvl="8">
      <w:start w:val="1"/>
      <w:numFmt w:val="decimal"/>
      <w:lvlText w:val="%1.%2.%3.%4.%5.%6.%7.%8.%9."/>
      <w:lvlJc w:val="left"/>
      <w:pPr>
        <w:tabs>
          <w:tab w:val="num" w:pos="2203"/>
        </w:tabs>
        <w:ind w:left="1483" w:hanging="1440"/>
      </w:pPr>
      <w:rPr>
        <w:rFonts w:hint="default"/>
      </w:rPr>
    </w:lvl>
  </w:abstractNum>
  <w:abstractNum w:abstractNumId="4">
    <w:nsid w:val="77042E9F"/>
    <w:multiLevelType w:val="multilevel"/>
    <w:tmpl w:val="C6D68B14"/>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B12383D"/>
    <w:multiLevelType w:val="multilevel"/>
    <w:tmpl w:val="C6D68B1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2045"/>
        </w:tabs>
        <w:ind w:left="-2045" w:hanging="432"/>
      </w:pPr>
      <w:rPr>
        <w:rFonts w:hint="default"/>
      </w:rPr>
    </w:lvl>
    <w:lvl w:ilvl="2">
      <w:start w:val="1"/>
      <w:numFmt w:val="decimal"/>
      <w:lvlText w:val="%1.%2.%3."/>
      <w:lvlJc w:val="left"/>
      <w:pPr>
        <w:tabs>
          <w:tab w:val="num" w:pos="-1397"/>
        </w:tabs>
        <w:ind w:left="-1613" w:hanging="504"/>
      </w:pPr>
      <w:rPr>
        <w:rFonts w:hint="default"/>
      </w:rPr>
    </w:lvl>
    <w:lvl w:ilvl="3">
      <w:start w:val="1"/>
      <w:numFmt w:val="decimal"/>
      <w:lvlText w:val="%1.%2.%3.%4."/>
      <w:lvlJc w:val="left"/>
      <w:pPr>
        <w:tabs>
          <w:tab w:val="num" w:pos="-677"/>
        </w:tabs>
        <w:ind w:left="-1109" w:hanging="648"/>
      </w:pPr>
      <w:rPr>
        <w:rFonts w:hint="default"/>
      </w:rPr>
    </w:lvl>
    <w:lvl w:ilvl="4">
      <w:start w:val="1"/>
      <w:numFmt w:val="decimal"/>
      <w:lvlText w:val="%1.%2.%3.%4.%5."/>
      <w:lvlJc w:val="left"/>
      <w:pPr>
        <w:tabs>
          <w:tab w:val="num" w:pos="-317"/>
        </w:tabs>
        <w:ind w:left="-605" w:hanging="792"/>
      </w:pPr>
      <w:rPr>
        <w:rFonts w:hint="default"/>
      </w:rPr>
    </w:lvl>
    <w:lvl w:ilvl="5">
      <w:start w:val="1"/>
      <w:numFmt w:val="decimal"/>
      <w:lvlText w:val="%1.%2.%3.%4.%5.%6."/>
      <w:lvlJc w:val="left"/>
      <w:pPr>
        <w:tabs>
          <w:tab w:val="num" w:pos="403"/>
        </w:tabs>
        <w:ind w:left="-101" w:hanging="936"/>
      </w:pPr>
      <w:rPr>
        <w:rFonts w:hint="default"/>
      </w:rPr>
    </w:lvl>
    <w:lvl w:ilvl="6">
      <w:start w:val="1"/>
      <w:numFmt w:val="decimal"/>
      <w:lvlText w:val="%1.%2.%3.%4.%5.%6.%7."/>
      <w:lvlJc w:val="left"/>
      <w:pPr>
        <w:tabs>
          <w:tab w:val="num" w:pos="1123"/>
        </w:tabs>
        <w:ind w:left="403" w:hanging="1080"/>
      </w:pPr>
      <w:rPr>
        <w:rFonts w:hint="default"/>
      </w:rPr>
    </w:lvl>
    <w:lvl w:ilvl="7">
      <w:start w:val="1"/>
      <w:numFmt w:val="decimal"/>
      <w:lvlText w:val="%1.%2.%3.%4.%5.%6.%7.%8."/>
      <w:lvlJc w:val="left"/>
      <w:pPr>
        <w:tabs>
          <w:tab w:val="num" w:pos="1483"/>
        </w:tabs>
        <w:ind w:left="907" w:hanging="1224"/>
      </w:pPr>
      <w:rPr>
        <w:rFonts w:hint="default"/>
      </w:rPr>
    </w:lvl>
    <w:lvl w:ilvl="8">
      <w:start w:val="1"/>
      <w:numFmt w:val="decimal"/>
      <w:lvlText w:val="%1.%2.%3.%4.%5.%6.%7.%8.%9."/>
      <w:lvlJc w:val="left"/>
      <w:pPr>
        <w:tabs>
          <w:tab w:val="num" w:pos="2203"/>
        </w:tabs>
        <w:ind w:left="1483" w:hanging="144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A535CC"/>
    <w:rsid w:val="00024AC0"/>
    <w:rsid w:val="000957F0"/>
    <w:rsid w:val="00290F13"/>
    <w:rsid w:val="007B0993"/>
    <w:rsid w:val="0089603C"/>
    <w:rsid w:val="008B5C71"/>
    <w:rsid w:val="00A2662B"/>
    <w:rsid w:val="00A535CC"/>
    <w:rsid w:val="00AC78D3"/>
    <w:rsid w:val="00B72DBA"/>
    <w:rsid w:val="00BE2EEA"/>
    <w:rsid w:val="00E41E02"/>
    <w:rsid w:val="00F01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7F0"/>
  </w:style>
  <w:style w:type="paragraph" w:styleId="Titolo1">
    <w:name w:val="heading 1"/>
    <w:basedOn w:val="Normale"/>
    <w:next w:val="Normale"/>
    <w:link w:val="Titolo1Carattere"/>
    <w:uiPriority w:val="9"/>
    <w:qFormat/>
    <w:rsid w:val="00A535CC"/>
    <w:pPr>
      <w:keepNext/>
      <w:keepLines/>
      <w:spacing w:before="240" w:after="0" w:line="259" w:lineRule="auto"/>
      <w:outlineLvl w:val="0"/>
    </w:pPr>
    <w:rPr>
      <w:rFonts w:eastAsiaTheme="majorEastAsia" w:cstheme="majorBidi"/>
      <w:b/>
      <w:sz w:val="24"/>
      <w:szCs w:val="32"/>
    </w:rPr>
  </w:style>
  <w:style w:type="paragraph" w:styleId="Titolo2">
    <w:name w:val="heading 2"/>
    <w:basedOn w:val="Normale"/>
    <w:next w:val="Normale"/>
    <w:link w:val="Titolo2Carattere"/>
    <w:uiPriority w:val="9"/>
    <w:semiHidden/>
    <w:unhideWhenUsed/>
    <w:qFormat/>
    <w:rsid w:val="00AC7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35CC"/>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A535CC"/>
    <w:rPr>
      <w:rFonts w:eastAsiaTheme="majorEastAsia" w:cstheme="majorBidi"/>
      <w:b/>
      <w:sz w:val="24"/>
      <w:szCs w:val="32"/>
    </w:rPr>
  </w:style>
  <w:style w:type="paragraph" w:styleId="Paragrafoelenco">
    <w:name w:val="List Paragraph"/>
    <w:basedOn w:val="Normale"/>
    <w:uiPriority w:val="34"/>
    <w:qFormat/>
    <w:rsid w:val="00A535CC"/>
    <w:pPr>
      <w:spacing w:after="0" w:line="320" w:lineRule="exact"/>
      <w:ind w:left="720"/>
      <w:contextualSpacing/>
      <w:jc w:val="both"/>
    </w:pPr>
    <w:rPr>
      <w:rFonts w:ascii="Arial" w:hAnsi="Arial"/>
    </w:rPr>
  </w:style>
  <w:style w:type="paragraph" w:styleId="Testofumetto">
    <w:name w:val="Balloon Text"/>
    <w:basedOn w:val="Normale"/>
    <w:link w:val="TestofumettoCarattere"/>
    <w:uiPriority w:val="99"/>
    <w:semiHidden/>
    <w:unhideWhenUsed/>
    <w:rsid w:val="00A535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35CC"/>
    <w:rPr>
      <w:rFonts w:ascii="Tahoma" w:hAnsi="Tahoma" w:cs="Tahoma"/>
      <w:sz w:val="16"/>
      <w:szCs w:val="16"/>
    </w:rPr>
  </w:style>
  <w:style w:type="character" w:customStyle="1" w:styleId="Titolo2Carattere">
    <w:name w:val="Titolo 2 Carattere"/>
    <w:basedOn w:val="Carpredefinitoparagrafo"/>
    <w:link w:val="Titolo2"/>
    <w:uiPriority w:val="9"/>
    <w:semiHidden/>
    <w:rsid w:val="00AC78D3"/>
    <w:rPr>
      <w:rFonts w:asciiTheme="majorHAnsi" w:eastAsiaTheme="majorEastAsia" w:hAnsiTheme="majorHAnsi" w:cstheme="majorBidi"/>
      <w:b/>
      <w:bCs/>
      <w:color w:val="4F81BD" w:themeColor="accent1"/>
      <w:sz w:val="26"/>
      <w:szCs w:val="26"/>
    </w:rPr>
  </w:style>
  <w:style w:type="table" w:customStyle="1" w:styleId="TableNormal">
    <w:name w:val="Table Normal"/>
    <w:rsid w:val="00AC78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Hyperlink0">
    <w:name w:val="Hyperlink.0"/>
    <w:basedOn w:val="Carpredefinitoparagrafo"/>
    <w:rsid w:val="00AC78D3"/>
    <w:rPr>
      <w:rFonts w:ascii="Calibri" w:eastAsia="Calibri" w:hAnsi="Calibri" w:cs="Calibri"/>
      <w:outline w:val="0"/>
      <w:color w:val="0000FF"/>
      <w:u w:val="single" w:color="0000FF"/>
      <w:shd w:val="nil"/>
      <w:lang w:val="it-IT"/>
    </w:rPr>
  </w:style>
  <w:style w:type="paragraph" w:styleId="Intestazione">
    <w:name w:val="header"/>
    <w:basedOn w:val="Normale"/>
    <w:link w:val="IntestazioneCarattere"/>
    <w:uiPriority w:val="99"/>
    <w:semiHidden/>
    <w:unhideWhenUsed/>
    <w:rsid w:val="00AC78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C78D3"/>
  </w:style>
  <w:style w:type="paragraph" w:styleId="Pidipagina">
    <w:name w:val="footer"/>
    <w:basedOn w:val="Normale"/>
    <w:link w:val="PidipaginaCarattere"/>
    <w:uiPriority w:val="99"/>
    <w:semiHidden/>
    <w:unhideWhenUsed/>
    <w:rsid w:val="00AC78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C78D3"/>
  </w:style>
  <w:style w:type="character" w:styleId="Collegamentoipertestuale">
    <w:name w:val="Hyperlink"/>
    <w:basedOn w:val="Carpredefinitoparagrafo"/>
    <w:uiPriority w:val="99"/>
    <w:unhideWhenUsed/>
    <w:rsid w:val="00896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m.tt/1561124957?t=7emwIuA7Z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FOIS01100L@istruzione.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2</cp:revision>
  <dcterms:created xsi:type="dcterms:W3CDTF">2020-08-24T11:11:00Z</dcterms:created>
  <dcterms:modified xsi:type="dcterms:W3CDTF">2020-08-24T11:11:00Z</dcterms:modified>
</cp:coreProperties>
</file>