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Circolare 45-2020</w:t>
      </w:r>
    </w:p>
    <w:p>
      <w:pPr>
        <w:pStyle w:val="Normale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cs="Times Roman" w:hAnsi="Times Roman" w:eastAsia="Times Roman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Cesena,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26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/10/2020</w:t>
      </w:r>
    </w:p>
    <w:p>
      <w:pPr>
        <w:pStyle w:val="Normale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cs="Times Roman" w:hAnsi="Times Roman" w:eastAsia="Times Roman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>Ai genitori</w:t>
      </w:r>
    </w:p>
    <w:p>
      <w:pPr>
        <w:pStyle w:val="Normale"/>
        <w:ind w:left="7080" w:firstLine="708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Ai docenti</w:t>
      </w:r>
    </w:p>
    <w:p>
      <w:pPr>
        <w:pStyle w:val="Normale"/>
        <w:ind w:left="7080" w:firstLine="708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Al personale ATA</w:t>
      </w:r>
    </w:p>
    <w:p>
      <w:pPr>
        <w:pStyle w:val="Normale"/>
        <w:ind w:left="7080" w:firstLine="708"/>
        <w:rPr>
          <w:rStyle w:val="Nessuno"/>
          <w:rFonts w:ascii="Times Roman" w:cs="Times Roman" w:hAnsi="Times Roman" w:eastAsia="Times Roman"/>
          <w:b w:val="1"/>
          <w:bCs w:val="1"/>
          <w:sz w:val="22"/>
          <w:szCs w:val="22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Agli studenti</w:t>
      </w:r>
    </w:p>
    <w:p>
      <w:pPr>
        <w:pStyle w:val="Normale"/>
        <w:rPr>
          <w:rStyle w:val="Nessuno"/>
          <w:rFonts w:ascii="Times Roman" w:cs="Times Roman" w:hAnsi="Times Roman" w:eastAsia="Times Roman"/>
          <w:b w:val="1"/>
          <w:bCs w:val="1"/>
          <w:sz w:val="22"/>
          <w:szCs w:val="22"/>
        </w:rPr>
      </w:pPr>
      <w:r>
        <w:rPr>
          <w:rStyle w:val="Nessuno"/>
          <w:rFonts w:ascii="Times Roman" w:hAnsi="Times Roman"/>
          <w:b w:val="1"/>
          <w:bCs w:val="1"/>
          <w:sz w:val="22"/>
          <w:szCs w:val="22"/>
          <w:rtl w:val="0"/>
          <w:lang w:val="it-IT"/>
        </w:rPr>
        <w:t>Oggetto: tempi e modalit</w:t>
      </w:r>
      <w:r>
        <w:rPr>
          <w:rStyle w:val="Nessuno"/>
          <w:rFonts w:ascii="Times Roman" w:hAnsi="Times Roman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b w:val="1"/>
          <w:bCs w:val="1"/>
          <w:sz w:val="22"/>
          <w:szCs w:val="22"/>
          <w:rtl w:val="0"/>
          <w:lang w:val="it-IT"/>
        </w:rPr>
        <w:t>di applicazione della DDI a partire dal 29/10</w:t>
      </w:r>
    </w:p>
    <w:p>
      <w:pPr>
        <w:pStyle w:val="Normale"/>
        <w:rPr>
          <w:rStyle w:val="Nessuno"/>
          <w:rFonts w:ascii="Times Roman" w:cs="Times Roman" w:hAnsi="Times Roman" w:eastAsia="Times Roman"/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visto il DPCM 24/10/2020</w:t>
      </w:r>
    </w:p>
    <w:p>
      <w:pPr>
        <w:pStyle w:val="Normale"/>
        <w:jc w:val="both"/>
        <w:rPr>
          <w:rStyle w:val="Nessuno"/>
          <w:rFonts w:ascii="Times Roman" w:cs="Times Roman" w:hAnsi="Times Roman" w:eastAsia="Times Roman"/>
          <w:sz w:val="22"/>
          <w:szCs w:val="22"/>
          <w:u w:val="single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vista la nota MIUR prot.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n. 1934 del 26 ottobre 2020</w:t>
      </w:r>
    </w:p>
    <w:p>
      <w:pPr>
        <w:pStyle w:val="Normale"/>
        <w:jc w:val="both"/>
        <w:rPr>
          <w:rStyle w:val="Nessuno"/>
          <w:rFonts w:ascii="Times Roman" w:cs="Times Roman" w:hAnsi="Times Roman" w:eastAsia="Times Roman"/>
          <w:sz w:val="22"/>
          <w:szCs w:val="22"/>
          <w:u w:val="single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vista 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Ordinanza della Regione Emilia Romagna, in vigore dal 27/10/20 che recita: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hAnsi="Times Roman"/>
          <w:b w:val="1"/>
          <w:bCs w:val="1"/>
          <w:sz w:val="22"/>
          <w:szCs w:val="22"/>
          <w:rtl w:val="0"/>
          <w:lang w:val="it-IT"/>
        </w:rPr>
        <w:t>comma 1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: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In riferimento a quanto disposto dal D.P.C.M. 24 ottobre 2020, gli istituti di istruzione secondaria di secondo grado, statali e paritari, adottano, la didattica digitale integrata complementare alla didattica in presenza per gli studenti dei percorsi di studio e per gli iscritti ai percorsi di secondo livello dell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istruzione degli adulti, con criteri di rotazione fra le classi o fra gli studenti all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interno delle classi per non meno del 75% delle attivit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, garantendo il diritto alla didattica in presenza agli alunni con disabilit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certificata.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b w:val="1"/>
          <w:bCs w:val="1"/>
          <w:sz w:val="22"/>
          <w:szCs w:val="22"/>
          <w:rtl w:val="0"/>
          <w:lang w:val="it-IT"/>
        </w:rPr>
        <w:t>comma 3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: 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Le istituzioni scolastiche definiscono, entro 2 giorni dalla data di entrata in vigore della presente ordinanza, le modalit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di attuazione in autonomia di quanto definito ai punti 1 e 2 facendo ricorso alla flessibilit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organizzativa di cui agli articoli 4 e 5 del D.P.R. n. 275/1999 e nel rispetto delle linee guida per la didattica digitale integrata adottate con Decreto del Ministro dell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Istruzione n. 89 del 7 agosto 2020 e successive modifiche e integrazioni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; 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b w:val="1"/>
          <w:bCs w:val="1"/>
          <w:sz w:val="22"/>
          <w:szCs w:val="22"/>
          <w:rtl w:val="0"/>
          <w:lang w:val="it-IT"/>
        </w:rPr>
        <w:t>comma 4: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 “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orario di ingresso alle lezioni potr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essere ridefinito solo a seguito di un incontro del coordinamento regionale e locale come definito dal Documento per la pianificazione delle attivit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scolastiche, educative e formative in tutte le Istituzioni del Sistema nazionale di Istruzione per l'anno scolastico 2020/2021 (cd. "Piano scuola"), adottato con D.M. 26 giugno 2020, n. 39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;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center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si dispone con la presente circolare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-che gli orari di ingresso e uscita non mutano fino a nuove disposizioni;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- che nelle giornate di marted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27 e mercoled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28 le lezioni si svolgono regolarmente in presenza come da orario in vigore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- che per la giornata del 29/10 e 30/10 si attueranno modalit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provvisorie di applicazione della DDI, per le quali si daranno disposizioni specifiche a breve via circolare separata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- che con separata circolare viene convocato un collegio docenti straordinario on line alle ore 15 del del 30/10 per decidere le modalit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di applicazione dell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Ordinanza Regionale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- i ricevimenti mattutini delle famiglie si possono continuare a svolgere in presenza ma solo su prenotazione obbligatoria e con non pi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di tre genitori per docente, fermo restando 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uso delle misure protettive (mascherina, distanziamento ecc.)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- vista la nota MIUR prot.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n. 1934 del 26 ottobre 2020</w:t>
      </w:r>
      <w:r>
        <w:rPr>
          <w:rStyle w:val="Nessuno"/>
          <w:rFonts w:ascii="Times Roman" w:hAnsi="Times Roman"/>
          <w:sz w:val="22"/>
          <w:szCs w:val="22"/>
          <w:u w:val="single"/>
          <w:rtl w:val="0"/>
          <w:lang w:val="it-IT"/>
        </w:rPr>
        <w:t>,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 i docenti applicheranno la DDI (nelle modalit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definite dal collegio sopra citato), svolgendo il lavoro in presenza a scuola, nelle aule e nei laboratori di occupazione della classe in orario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- vista ma nota MIUR prot. 1934 del 26/10/20, 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Anche nel caso di sospensione delle attivit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didattiche in presenza, gli impegni del personale docente seguono il piano delle attivit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deliberato dal collegio dei docenti e restano fermi i criteri stabiliti a livello di istituzione scolastica ai sensi dell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articolo 22, comma 4, lettera c8), del CCNL 2016/2018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.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-vista ma nota MIUR prot. 1934 del 26/10/20, 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Il personale docente 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comunque tenuto al rispetto del proprio orario di servizio e alle prestazioni connesse all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esercizio della professione docente, e mantiene intatti i diritti sindacali, compresa la partecipazione alle assemblee sindacali durante 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orario di lavoro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,</w:t>
      </w:r>
      <w:r>
        <w:rPr>
          <w:rStyle w:val="Nessuno"/>
          <w:rFonts w:ascii="Times Roman" w:cs="Times Roman" w:hAnsi="Times Roman" w:eastAsia="Times Roman"/>
          <w:sz w:val="22"/>
          <w:szCs w:val="22"/>
        </w:rPr>
        <w:br w:type="textWrapping"/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-vista ma nota MIUR prot. 1934 del 26/10/20, 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nei casi di quarantena con sorveglianza attiva o di isolamento domiciliare fiduciario, il lavoratore, che non si trovi comunque nella condizione di malattia certificata, svolge la propria attivit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in modalit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agile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. Ci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ò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per i docenti sar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attuabile esclusivamente nei casi in cui l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 xml:space="preserve">intera classe 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in didattica a distanza.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Roman" w:cs="Times Roman" w:hAnsi="Times Roman" w:eastAsia="Times Roman"/>
          <w:sz w:val="22"/>
          <w:szCs w:val="22"/>
        </w:rPr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Le disposizioni istituite dal collegio docenti straordinario su indicato, in rispondenza e coerenza con il Piano Didattica Integrata approvato da questa istituzione scolastica nel collegio del 1/9/20, saranno comunicate al termine del collegio per via di circolare pubblicata sul sito di istituto e avranno validit</w:t>
      </w:r>
      <w:r>
        <w:rPr>
          <w:rStyle w:val="Nessuno"/>
          <w:rFonts w:ascii="Times Roman" w:hAnsi="Times Roman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dal 31/10 fino al termine della vigenza del DPCM ovvero 24/11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Roman" w:cs="Times Roman" w:hAnsi="Times Roman" w:eastAsia="Times Roman"/>
          <w:sz w:val="22"/>
          <w:szCs w:val="22"/>
        </w:rPr>
      </w:pPr>
    </w:p>
    <w:p>
      <w:pPr>
        <w:pStyle w:val="Normale"/>
        <w:ind w:left="6372" w:firstLine="0"/>
      </w:pPr>
      <w:r>
        <w:rPr>
          <w:rStyle w:val="Nessuno"/>
          <w:rFonts w:ascii="Times Roman" w:hAnsi="Times Roman"/>
          <w:sz w:val="22"/>
          <w:szCs w:val="22"/>
          <w:rtl w:val="0"/>
          <w:lang w:val="it-IT"/>
        </w:rPr>
        <w:t>Il Dirigente Scolastico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1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  <w:rPr>
        <w:rFonts w:ascii="Arial" w:hAnsi="Arial"/>
        <w:b w:val="1"/>
        <w:bCs w:val="1"/>
        <w:sz w:val="25"/>
        <w:szCs w:val="25"/>
        <w:shd w:val="nil" w:color="auto" w:fill="auto"/>
      </w:rPr>
    </w:pPr>
    <w:r>
      <w:rPr>
        <w:rFonts w:ascii="Calibri" w:hAnsi="Calibri"/>
        <w:b w:val="1"/>
        <w:bCs w:val="1"/>
        <w:sz w:val="24"/>
        <w:szCs w:val="24"/>
        <w:shd w:val="nil" w:color="auto" w:fill="auto"/>
      </w:rPr>
      <w:tab/>
    </w:r>
  </w:p>
  <w:p>
    <w:pPr>
      <w:pStyle w:val="Normale"/>
      <w:jc w:val="center"/>
      <w:rPr>
        <w:shd w:val="nil" w:color="auto" w:fill="auto"/>
      </w:rPr>
    </w:pP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5"/>
        <w:szCs w:val="25"/>
        <w:shd w:val="nil" w:color="auto" w:fill="auto"/>
      </w:rPr>
      <w:br w:type="textWrapping"/>
    </w: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>Pascal/Comandini</w:t>
    </w:r>
  </w:p>
  <w:p>
    <w:pPr>
      <w:pStyle w:val="Normale"/>
      <w:jc w:val="center"/>
      <w:rPr>
        <w:rStyle w:val="Nessuno"/>
        <w:sz w:val="22"/>
        <w:szCs w:val="22"/>
        <w:shd w:val="nil" w:color="auto" w:fill="auto"/>
      </w:rPr>
    </w:pPr>
    <w:r>
      <w:rPr>
        <w:sz w:val="22"/>
        <w:szCs w:val="22"/>
        <w:shd w:val="nil" w:color="auto" w:fill="auto"/>
        <w:rtl w:val="0"/>
        <w:lang w:val="it-IT"/>
      </w:rPr>
      <w:t xml:space="preserve">P.le Macrelli, 100 </w:t>
    </w:r>
    <w:r>
      <w:rPr>
        <w:sz w:val="22"/>
        <w:szCs w:val="22"/>
        <w:shd w:val="nil" w:color="auto" w:fill="auto"/>
      </w:rPr>
      <w:br w:type="textWrapping"/>
    </w:r>
    <w:r>
      <w:rPr>
        <w:sz w:val="22"/>
        <w:szCs w:val="22"/>
        <w:shd w:val="nil" w:color="auto" w:fill="auto"/>
        <w:rtl w:val="0"/>
        <w:lang w:val="it-IT"/>
      </w:rPr>
      <w:t xml:space="preserve">47521 Cesena </w:t>
    </w:r>
    <w:r>
      <w:rPr>
        <w:sz w:val="22"/>
        <w:szCs w:val="22"/>
        <w:shd w:val="nil" w:color="auto" w:fill="auto"/>
      </w:rPr>
      <w:br w:type="textWrapping"/>
    </w:r>
    <w:r>
      <w:rPr>
        <w:sz w:val="22"/>
        <w:szCs w:val="22"/>
        <w:shd w:val="nil" w:color="auto" w:fill="auto"/>
        <w:rtl w:val="0"/>
        <w:lang w:val="it-IT"/>
      </w:rPr>
      <w:t xml:space="preserve">Tel. +39 054722792 </w:t>
    </w:r>
    <w:r>
      <w:rPr>
        <w:sz w:val="22"/>
        <w:szCs w:val="22"/>
        <w:shd w:val="nil" w:color="auto" w:fill="auto"/>
      </w:rPr>
      <w:br w:type="textWrapping"/>
    </w:r>
    <w:r>
      <w:rPr>
        <w:sz w:val="22"/>
        <w:szCs w:val="22"/>
        <w:shd w:val="nil" w:color="auto" w:fill="auto"/>
        <w:rtl w:val="0"/>
        <w:lang w:val="it-IT"/>
      </w:rPr>
      <w:t>Cod.fisc. 90076540401 - Cod.Mecc. FOIS01100L</w:t>
    </w:r>
    <w:r>
      <w:rPr>
        <w:sz w:val="22"/>
        <w:szCs w:val="22"/>
        <w:shd w:val="nil" w:color="auto" w:fill="auto"/>
      </w:rP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"mailto:FOIS0100L@istruzione.it"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FOIS0100L@istruzione.it</w:t>
    </w:r>
    <w:r>
      <w:rPr/>
      <w:fldChar w:fldCharType="end" w:fldLock="0"/>
    </w:r>
  </w:p>
  <w:p>
    <w:pPr>
      <w:pStyle w:val="Normale"/>
      <w:jc w:val="center"/>
    </w:pP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"mailto:FOIS0100L@pec.istruzione.it"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FOIS0100L@pec.istruzione.it</w:t>
    </w:r>
    <w:r>
      <w:rPr/>
      <w:fldChar w:fldCharType="end" w:fldLock="0"/>
    </w:r>
    <w:r>
      <w:rPr>
        <w:rStyle w:val="Nessuno 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2"/>
      <w:szCs w:val="22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Nessuno A">
    <w:name w:val="Nessuno A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