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Cesena, 4/11/2020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Circolare 52-20</w:t>
        <w:tab/>
        <w:tab/>
        <w:tab/>
        <w:tab/>
        <w:tab/>
        <w:tab/>
        <w:tab/>
        <w:tab/>
        <w:t>A tutti gli alunni/e e loro famiglie</w:t>
      </w:r>
    </w:p>
    <w:p>
      <w:pPr>
        <w:pStyle w:val="Normal.0"/>
        <w:spacing w:after="0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Ai docenti e al personale assistente tecnico</w:t>
      </w:r>
    </w:p>
    <w:p>
      <w:pPr>
        <w:pStyle w:val="Normal.0"/>
        <w:spacing w:after="0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p.c. al personale ATA e DSGA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Oggetto: applicazione misure DPCM 4/11/20 e relativa Ordinanza Regionale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lezioni in DDI in modalit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organizzativa provvisoria dal 5 al 7 novembre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-Visto il DPCM 4/11/2020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attesa di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nuova Ordinanza della Regione Emilia Romagna ricettiva del DPCM 4/11/20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-Vista la nota MIUR 1934 del 26/10/20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- tenuto conto che la Regione Emilia Romagna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risulta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qualificata dal DPCM come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regione gialla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e quindi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NON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si applica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articolo 1-bis e 1-ter del DPCM sulle regioni a rischio alto e massima gravit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Si dispone quanto segue in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forma provvisoria per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ottemperanza alle indicazioni del DPCM 4/11/20: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Gioved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5,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6 e sabato 7 novembre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in forma provvisoria, per avviare le modalit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organizzazione in via di studio e definizione, le lezioni si svolgono a distanza per tutte le classi e per tutte le tipologie di alunni/e, anche per le lezioni che prevedono laboratori o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scienze motorie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secondo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orario attualmente vigente.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Gli alunni/e sono collegati da casa, i docenti da scuola ognuno nel proprio ambiente previsto da orario (aula o lab). La DAD si applica con videolezioni di 45 minuti con 15 minuti di pausa nelle ore di teoria e invece accorpabili nelle ore di laboratorio.</w:t>
      </w:r>
    </w:p>
    <w:p>
      <w:pPr>
        <w:pStyle w:val="Normal.0"/>
        <w:shd w:val="clear" w:color="auto" w:fill="ffffff"/>
        <w:spacing w:after="0" w:line="24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 partire da luned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9 novembre e fino al 5 dicembre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(termine settimana di validit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 DPCM) salvo nuove disposizioni regionali o nazionali, per tutte le classi del nostro istituto, entrambi i plessi si applica, indistintamente, la didattica integrata, ovvero mista, in modalit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che saranno specificate in una successiva circolare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di prossima pubblicazione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A partire da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5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novembre e fino al 5 dicembre per tutte le classi di entrambi i plessi: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-Ministage, open day, e altre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orientamento che si svolgono nei laboratori rimangono consentiti in presenza ma solo su prenotazione obbligatoria e non superando i limiti massimi di capienza in base a misure anti-covid per ogni ambiente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ovviamente sempre con mascherina e distanziamento obbligatorio.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-Le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PCTO si svolgono come previsto e programmato (lettera t del DPCM), salvo che le aziende/enti/imprese non accolgano alunni. In tali casi si applica il piano B previsto dal collegio docenti del 16/10/20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-I ricevimenti mattutini dei genitori sono consentiti in presenza per un massimo di 3 genitori alla volta per docente, e solo su prenotazione obbligatoria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i viaggi di istruzione, le visite guidate, le uscite didattiche, gli scambi culturali sono sospesi fino al 5 dicembre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-I progetti pomeridiani e le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pomeridiane, salvo quelle previste per alunni disabili o con DSA o con BES (es. laboratori L2), sono sospesi fino al 5 dicembre salvo nuove disposizioni regionali o nazionali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-Le elezioni dei componenti CDI previste per il 29-30 novembre (vedi circolare 44) si tengono a distanza per i genitori con modalit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che saranno successivamente comunicate. I docenti e ATA votano nella sola giornata di luned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presenza, se in servizio, altrimenti votano on line domenica e/o luned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-Le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pomeridiane degli enti convenzionati con la scuola per alunni con Bisogni Educativi Speciali o alunni con DSA (doposcuola, laboratori L2, sportelli psicologo ecc.) proseguono nella medesima modalit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concordata, con la massima cura del protocollo misure anti-covid. Sono sospese solo le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pomeridiane delle associazioni sportive nelle palestre per i divieti di cui al DPCM 24/10/20</w:t>
      </w:r>
    </w:p>
    <w:p>
      <w:pPr>
        <w:pStyle w:val="List Paragrap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-Per le classi quarte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IPSIA, prosegue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organizzazione degli esami di qualifica, dunque simulazioni ed esami si terranno in presenza per tutta la classe.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Le misure sopra indicate si applicano fino al 5/12 o comunque fino a nuova disposizione, che nel caso sar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comunicata sempre via circolare.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rtl w:val="0"/>
          <w:lang w:val="it-IT"/>
        </w:rPr>
        <w:t>P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er gli alunni non dotati di strumenti tecnologici adeguati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possibile fare richiesta di comodato d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uso del pc, indirizzando una richiesta scritta e motivata agli uffici di vicepresidenza: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"mailto:sara.gradara@ispascalcomandini.it"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sara.gradara@ispascalcomandini.it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"mailto:chiara.fusaroli@ispascalcomandini.it"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chiara.fusaroli@ispascalcomandini.it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per il plesso Pascal e Plauto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"mailto:Alessandro.bartoletti@ispascalcomandini.it"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Alessandro.bartoletti@ispascalcomandini.it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per il plesso Comandini.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richiesta scritta deve contenere una indicazione della dotazione tecnologica attualmente in possesso della famiglia e tutti gli elementi che si ritengono utili per autorizzare la concessione.</w:t>
      </w:r>
    </w:p>
    <w:p>
      <w:pPr>
        <w:pStyle w:val="Normal.0"/>
        <w:spacing w:after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Non potendo, almeno subito, garantire un pc in comodato per tutti i possibili alunni richiedenti, le richieste saranno vagliate dai vicepresidi e da me con molta attenzione, privilegiando la concessione secondo i seguenti criteri di priorit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Normal.0"/>
        <w:spacing w:after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alunni non dotati di strumenti tecnologici e con difficolt</w:t>
      </w:r>
      <w:r>
        <w:rPr>
          <w:rStyle w:val="Nessuno A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economiche dichiarate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alunni figli di immigrati stranieri con difficolt</w:t>
      </w:r>
      <w:r>
        <w:rPr>
          <w:rStyle w:val="Nessuno A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linguistiche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alunni con DSA o con BES o alunni certificati con disabilit</w:t>
      </w:r>
      <w:r>
        <w:rPr>
          <w:rStyle w:val="Nessuno A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le cui famiglie dichiarano (vedi sopra) di non voler frequentare in presenza sempre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 A"/>
          <w:rFonts w:ascii="Times New Roman" w:hAnsi="Times New Roman"/>
          <w:sz w:val="24"/>
          <w:szCs w:val="24"/>
          <w:rtl w:val="0"/>
          <w:lang w:val="it-IT"/>
        </w:rPr>
        <w:t>alunni non dotati di strumentazioni tecnologiche adeguate.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Vagliata la richiesta dalla vicepresidenza, gli alunni potranno ritirare il pc o la strumentazione secondo le indicazioni che arriveranno in risposta alla mail mandata dalla famiglia.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Si allega infine ed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parte integrante di questa circolare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integrazione a Regolamento di istituto per la Didattica a Distanza.</w:t>
      </w: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Si ringrazia per la collaborazione</w:t>
        <w:tab/>
        <w:tab/>
        <w:tab/>
        <w:tab/>
        <w:tab/>
        <w:tab/>
        <w:tab/>
        <w:tab/>
        <w:t>Il DS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19" w:after="0"/>
      <w:jc w:val="center"/>
      <w:rPr>
        <w:rFonts w:ascii="Times New Roman" w:cs="Times New Roman" w:hAnsi="Times New Roman" w:eastAsia="Times New Roman"/>
        <w:sz w:val="24"/>
        <w:szCs w:val="24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740410</wp:posOffset>
          </wp:positionH>
          <wp:positionV relativeFrom="page">
            <wp:posOffset>697865</wp:posOffset>
          </wp:positionV>
          <wp:extent cx="1885950" cy="1212850"/>
          <wp:effectExtent l="0" t="0" r="0" b="0"/>
          <wp:wrapNone/>
          <wp:docPr id="1073741826" name="officeArt object" descr="C:\Users\POSTIG~2\AppData\Local\Temp\lu648210gz.tmp\lu648210h9_tmp_97f50ed045aeaf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POSTIG~2\AppData\Local\Temp\lu648210gz.tmp\lu648210h9_tmp_97f50ed045aeafd4.png" descr="C:\Users\POSTIG~2\AppData\Local\Temp\lu648210gz.tmp\lu648210h9_tmp_97f50ed045aeafd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2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drawing xmlns:a="http://schemas.openxmlformats.org/drawingml/2006/main">
        <wp:inline distT="0" distB="0" distL="0" distR="0">
          <wp:extent cx="1482367" cy="1036621"/>
          <wp:effectExtent l="0" t="0" r="0" b="0"/>
          <wp:docPr id="1073741825" name="officeArt object" descr="C:\Users\POSTIG~2\AppData\Local\Temp\lu648210gz.tmp\lu648210h9_tmp_5ab67b9bb1fe4c6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OSTIG~2\AppData\Local\Temp\lu648210gz.tmp\lu648210h9_tmp_5ab67b9bb1fe4c6e.jpg" descr="C:\Users\POSTIG~2\AppData\Local\Temp\lu648210gz.tmp\lu648210h9_tmp_5ab67b9bb1fe4c6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67" cy="10366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  <w:shd w:val="nil" w:color="auto" w:fill="auto"/>
      </w:rPr>
      <w:br w:type="textWrapping"/>
    </w:r>
    <w:r>
      <w:rPr>
        <w:rFonts w:ascii="Arial" w:hAnsi="Arial"/>
        <w:b w:val="1"/>
        <w:bCs w:val="1"/>
        <w:sz w:val="24"/>
        <w:szCs w:val="24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4"/>
        <w:szCs w:val="24"/>
      </w:rPr>
      <w:br w:type="textWrapping"/>
    </w:r>
    <w:r>
      <w:rPr>
        <w:rFonts w:ascii="Arial" w:hAnsi="Arial"/>
        <w:b w:val="1"/>
        <w:bCs w:val="1"/>
        <w:sz w:val="24"/>
        <w:szCs w:val="24"/>
        <w:rtl w:val="0"/>
        <w:lang w:val="it-IT"/>
      </w:rPr>
      <w:t>Pascal-Comandini</w:t>
    </w:r>
  </w:p>
  <w:p>
    <w:pPr>
      <w:pStyle w:val="Normal.0"/>
      <w:spacing w:before="119" w:after="0"/>
      <w:jc w:val="center"/>
      <w:rPr>
        <w:rStyle w:val="Nessuno"/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sz w:val="20"/>
        <w:szCs w:val="20"/>
        <w:rtl w:val="0"/>
        <w:lang w:val="it-IT"/>
      </w:rPr>
      <w:t>47521 Cesena Tel. +39 054722792</w:t>
    </w:r>
    <w:r>
      <w:rPr>
        <w:rFonts w:ascii="Times New Roman" w:cs="Times New Roman" w:hAnsi="Times New Roman" w:eastAsia="Times New Roman"/>
        <w:sz w:val="20"/>
        <w:szCs w:val="20"/>
      </w:rPr>
      <w:br w:type="textWrapping"/>
    </w:r>
    <w:r>
      <w:rPr>
        <w:rFonts w:ascii="Times New Roman" w:hAnsi="Times New Roman"/>
        <w:sz w:val="20"/>
        <w:szCs w:val="20"/>
        <w:rtl w:val="0"/>
        <w:lang w:val="it-IT"/>
      </w:rPr>
      <w:t>Cod.fisc. 90076540401 - Cod.Mecc. FOIS01100L</w:t>
    </w:r>
    <w:r>
      <w:rPr>
        <w:rFonts w:ascii="Times New Roman" w:cs="Times New Roman" w:hAnsi="Times New Roman" w:eastAsia="Times New Roman"/>
        <w:sz w:val="20"/>
        <w:szCs w:val="20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"mailto:FOIS0100L@istruzione.it"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FOIS0100L@istruzione.it</w:t>
    </w:r>
    <w:r>
      <w:rPr/>
      <w:fldChar w:fldCharType="end" w:fldLock="0"/>
    </w:r>
  </w:p>
  <w:p>
    <w:pPr>
      <w:pStyle w:val="Normal.0"/>
      <w:spacing w:before="100" w:after="142"/>
      <w:jc w:val="center"/>
      <w:rPr>
        <w:rStyle w:val="Nessuno"/>
        <w:sz w:val="20"/>
        <w:szCs w:val="20"/>
        <w:u w:val="single"/>
        <w:shd w:val="nil" w:color="auto" w:fill="auto"/>
      </w:rPr>
    </w:pPr>
    <w:r>
      <w:rPr>
        <w:rStyle w:val="Nessuno"/>
        <w:sz w:val="20"/>
        <w:szCs w:val="20"/>
        <w:u w:val="single"/>
        <w:shd w:val="nil" w:color="auto" w:fill="auto"/>
        <w:rtl w:val="0"/>
        <w:lang w:val="it-IT"/>
      </w:rPr>
      <w:t>FOIS0100L@pec.istruzione.it</w:t>
    </w:r>
    <w:r>
      <w:rPr>
        <w:rStyle w:val="Nessuno"/>
        <w:sz w:val="20"/>
        <w:szCs w:val="20"/>
        <w:u w:val="single"/>
        <w:shd w:val="nil" w:color="auto" w:fill="auto"/>
      </w:rPr>
      <w:fldChar w:fldCharType="begin" w:fldLock="0"/>
    </w:r>
    <w:r>
      <w:rPr>
        <w:rStyle w:val="Nessuno"/>
        <w:sz w:val="20"/>
        <w:szCs w:val="20"/>
        <w:u w:val="single"/>
        <w:shd w:val="nil" w:color="auto" w:fill="auto"/>
      </w:rPr>
      <w:instrText xml:space="preserve"> PAGE </w:instrText>
    </w:r>
    <w:r>
      <w:rPr>
        <w:rStyle w:val="Nessuno"/>
        <w:sz w:val="20"/>
        <w:szCs w:val="20"/>
        <w:u w:val="single"/>
        <w:shd w:val="nil" w:color="auto" w:fill="auto"/>
      </w:rPr>
      <w:fldChar w:fldCharType="separate" w:fldLock="0"/>
    </w:r>
    <w:r>
      <w:rPr>
        <w:rStyle w:val="Nessuno"/>
        <w:sz w:val="20"/>
        <w:szCs w:val="20"/>
        <w:u w:val="single"/>
        <w:shd w:val="nil" w:color="auto" w:fill="auto"/>
      </w:rPr>
      <w:fldChar w:fldCharType="end" w:fldLock="0"/>
    </w:r>
  </w:p>
  <w:p>
    <w:pPr>
      <w:pStyle w:val="Normal.0"/>
      <w:spacing w:before="100" w:after="0"/>
      <w:jc w:val="center"/>
    </w:pPr>
    <w:r>
      <w:rPr>
        <w:rStyle w:val="Nessuno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 A">
    <w:name w:val="Nessuno A"/>
    <w:rPr>
      <w:lang w:val="it-IT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