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lang w:val="it-IT"/>
        </w:rPr>
      </w:pPr>
      <w:r>
        <w:rPr>
          <w:lang w:val="it-IT"/>
        </w:rPr>
        <w:drawing xmlns:a="http://schemas.openxmlformats.org/drawingml/2006/main">
          <wp:inline distT="0" distB="0" distL="0" distR="0">
            <wp:extent cx="5083517" cy="1532840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517" cy="153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Circ.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89-</w:t>
      </w:r>
      <w:r>
        <w:rPr>
          <w:rFonts w:ascii="Times New Roman" w:hAnsi="Times New Roman"/>
          <w:sz w:val="24"/>
          <w:szCs w:val="24"/>
          <w:rtl w:val="0"/>
          <w:lang w:val="it-IT"/>
        </w:rPr>
        <w:t>2021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Cesena, </w:t>
      </w:r>
      <w:r>
        <w:rPr>
          <w:rFonts w:ascii="Times New Roman" w:hAnsi="Times New Roman"/>
          <w:sz w:val="24"/>
          <w:szCs w:val="24"/>
          <w:rtl w:val="0"/>
          <w:lang w:val="it-IT"/>
        </w:rPr>
        <w:t>7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gennaio   2021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>A tutti gli studenti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>A tutte le famiglie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>A tutto il personale interessato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e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Oggetto: attivit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ECDL a.s. 2020/2021</w:t>
      </w:r>
    </w:p>
    <w:p>
      <w:pPr>
        <w:pStyle w:val="Normale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la presente, si comunica che anche per questo anno scolastico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stato attivato il progetto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ICDL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Patente Europea del Computer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Certificazione ICDL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https://www.icdl.it/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(skill-card ed esami).</w:t>
      </w:r>
    </w:p>
    <w:p>
      <w:pPr>
        <w:pStyle w:val="Normale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Gli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Alunni in possesso della Skills Card Ecdl CORE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devono convertire la propria skill-card sostenendo un esame UPDATE e richiedere il riconoscimento degli esami gi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sostenuti. Ultimato questo percorso devono sostenere gli esami riguardanti la Certificazione ICDL 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https://www.icdl.it/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e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Gli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Alunni in possesso della Skills Card NUOVA ECDL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intendono proseguire il proprio percorso per certificare le proprie competenze digitale devono prenotare l'esame rispettando la procedure descritta sul sito e sul modulo di iscrizione. Si consiglia vivamente di prenotare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con largo anticipo rispetto alla data di somministrazione, perch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 I. C. A. mette a disposizione degli utenti un portale didattico dove il candidato pu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trovare il materiale per preparare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esame. Per accedere al materiale presente in questa piattaforma il candidato deve essere in possesso di un codice di sblocco che viene rilasciato dal test center al momento della prenotazione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esame.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iscrizione deve essere effettuata on-line, inviando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e-mail all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indirizzo </w:t>
      </w:r>
      <w:r>
        <w:rPr>
          <w:rStyle w:val="Hyperlink.0"/>
          <w:rFonts w:ascii="Times New Roman" w:cs="Times New Roman" w:hAnsi="Times New Roman" w:eastAsia="Times New Roman"/>
          <w:outline w:val="0"/>
          <w:color w:val="150db3"/>
          <w:sz w:val="24"/>
          <w:szCs w:val="24"/>
          <w:u w:val="single" w:color="150db3"/>
          <w:lang w:val="it-IT"/>
          <w14:textFill>
            <w14:solidFill>
              <w14:srgbClr w14:val="150DB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50db3"/>
          <w:sz w:val="24"/>
          <w:szCs w:val="24"/>
          <w:u w:val="single" w:color="150db3"/>
          <w:lang w:val="it-IT"/>
          <w14:textFill>
            <w14:solidFill>
              <w14:srgbClr w14:val="150DB3"/>
            </w14:solidFill>
          </w14:textFill>
        </w:rPr>
        <w:instrText xml:space="preserve"> HYPERLINK "mailto:ecdl@ispascalcomandini.it"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50db3"/>
          <w:sz w:val="24"/>
          <w:szCs w:val="24"/>
          <w:u w:val="single" w:color="150db3"/>
          <w:lang w:val="it-IT"/>
          <w14:textFill>
            <w14:solidFill>
              <w14:srgbClr w14:val="150DB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150db3"/>
          <w:sz w:val="24"/>
          <w:szCs w:val="24"/>
          <w:u w:val="single" w:color="150db3"/>
          <w:rtl w:val="0"/>
          <w:lang w:val="it-IT"/>
          <w14:textFill>
            <w14:solidFill>
              <w14:srgbClr w14:val="150DB3"/>
            </w14:solidFill>
          </w14:textFill>
        </w:rPr>
        <w:t>ecdl@ispascalcomandini.it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con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indicazione del giorno/dei giorni  preferito/i. Allegare la fotografia o la scansione del modulo di iscrizione </w:t>
      </w:r>
      <w:r>
        <w:rPr>
          <w:rStyle w:val="Hyperlink.0"/>
          <w:rFonts w:ascii="Times New Roman" w:cs="Times New Roman" w:hAnsi="Times New Roman" w:eastAsia="Times New Roman"/>
          <w:outline w:val="0"/>
          <w:color w:val="150db3"/>
          <w:sz w:val="24"/>
          <w:szCs w:val="24"/>
          <w:u w:val="single" w:color="150db3"/>
          <w:lang w:val="it-IT"/>
          <w14:textFill>
            <w14:solidFill>
              <w14:srgbClr w14:val="150DB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50db3"/>
          <w:sz w:val="24"/>
          <w:szCs w:val="24"/>
          <w:u w:val="single" w:color="150db3"/>
          <w:lang w:val="it-IT"/>
          <w14:textFill>
            <w14:solidFill>
              <w14:srgbClr w14:val="150DB3"/>
            </w14:solidFill>
          </w14:textFill>
        </w:rPr>
        <w:instrText xml:space="preserve"> HYPERLINK "https://www.ispascalcomandini.it/wp-content/uploads/2017/08/Iscrizione_Esami_NuovaEcdl_Online.pdf"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50db3"/>
          <w:sz w:val="24"/>
          <w:szCs w:val="24"/>
          <w:u w:val="single" w:color="150db3"/>
          <w:lang w:val="it-IT"/>
          <w14:textFill>
            <w14:solidFill>
              <w14:srgbClr w14:val="150DB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150db3"/>
          <w:sz w:val="24"/>
          <w:szCs w:val="24"/>
          <w:u w:val="single" w:color="150db3"/>
          <w:rtl w:val="0"/>
          <w:lang w:val="it-IT"/>
          <w14:textFill>
            <w14:solidFill>
              <w14:srgbClr w14:val="150DB3"/>
            </w14:solidFill>
          </w14:textFill>
        </w:rPr>
        <w:t>Iscrizione_Esami_NuovaEcdl_Online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della ricevuta del bonifico. Il responsabile E.C.D.L. risponder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e-mail confermando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iscrizione e comunicando la data e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orario dell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e il codice di sblocco. Gli esami saranno somministrati esclusivamente in modalit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online e costano 35,00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€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Il candidato deve disporre di una buona connessione internet e di un computer, fisso o portatile non fa differenza, dotato di casse, microfono e videocamera. Il software sar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fornito dall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I.I.S. Pascal-Comandini. </w:t>
      </w:r>
    </w:p>
    <w:p>
      <w:pPr>
        <w:pStyle w:val="Normale"/>
        <w:ind w:firstLine="851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Chi decide di iniziare il percorso per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certificare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 proprie competenze e abilit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informatiche deve seguire le indicazioni per procedere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attivazione della Skills Card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il documento digitale necessario per sostenere gli esami.</w:t>
      </w:r>
    </w:p>
    <w:p>
      <w:pPr>
        <w:pStyle w:val="Normale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moduli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(attivazione skill-card e prenotazione esami online) sono scaricabili dal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sito dell'istituto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sezione ECDL/Modulistica. Per tutti gli altri moduli, contattare il responsabile ECDL prof. Gatta Maurizio all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mail del progetto.</w:t>
      </w:r>
    </w:p>
    <w:p>
      <w:pPr>
        <w:pStyle w:val="Normale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avere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ulteriori informazioni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relative al progetto, contattare il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referente E.C.D.L. d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e-mail utilizzato per il progetto</w:t>
      </w:r>
    </w:p>
    <w:p>
      <w:pPr>
        <w:pStyle w:val="Normale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indirizzo di riferimento del progetto 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"mailto:ecdl@ispascalcomandini.it"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ecdl@ispascalcomandini.it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Tutti i bonifici bancari devono essere effettuati sul conto corrente dell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utilizzando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IBAN indicato nel modulo.</w:t>
      </w:r>
    </w:p>
    <w:p>
      <w:pPr>
        <w:pStyle w:val="Normale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calendario delle sessioni d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il periodo gennaio/giugno 2021 sar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pubblicato prima possibile sul sito dell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istituto. La prossima sessione d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esame 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prevista dal 25 al 30 gennaio. Saranno organizzate sessioni articolate in pi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turni. Ad ogni turno possono partecipare massimo 4 candidati. Se ci sar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numero di iscritti adeguato saranno organizzate una serie di sessioni ogni mese, massimo ogni 45 gg.</w:t>
      </w:r>
    </w:p>
    <w:p>
      <w:pPr>
        <w:pStyle w:val="Normale (Web)"/>
        <w:spacing w:line="276" w:lineRule="auto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non organizza corsi per preparare gli esami perch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gli argomenti di cinque esami fanno parte del programma della materia Tecnologie Informatiche e quelli dei restanti due sono affrontati nel triennio. Inoltre AICA mette a disposizione dei candidati un portale didattico dove 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possibile reperire del materiale molto valido ed interessante per preparasi adeguatamente.</w:t>
      </w:r>
    </w:p>
    <w:p>
      <w:pPr>
        <w:pStyle w:val="Normale (Web)"/>
        <w:spacing w:line="276" w:lineRule="auto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Durante il mese di gennaio 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previsto un incontro di presentazione del progetto a tutti i genitori interessati del biennio. La data e 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ora dell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incontro saranno comunicati con una circolare che sar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pubblicata nei prossimi giorni. </w:t>
      </w:r>
    </w:p>
    <w:p>
      <w:pPr>
        <w:pStyle w:val="Normale (Web)"/>
        <w:ind w:firstLine="85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olo 1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Responsabile Test Center</w:t>
        <w:tab/>
        <w:tab/>
        <w:tab/>
        <w:tab/>
        <w:tab/>
        <w:t xml:space="preserve">  Il Dirigente Scolastico</w:t>
      </w:r>
    </w:p>
    <w:p>
      <w:pPr>
        <w:pStyle w:val="Normale"/>
        <w:spacing w:after="0" w:line="240" w:lineRule="auto"/>
      </w:pPr>
      <w:r>
        <w:rPr>
          <w:rStyle w:val="Nessuno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Prof. Gatta Maurizio </w:t>
        <w:tab/>
        <w:tab/>
        <w:tab/>
        <w:tab/>
        <w:tab/>
        <w:t>Prof. Francesco Postiglione</w:t>
      </w:r>
    </w:p>
    <w:sectPr>
      <w:headerReference w:type="default" r:id="rId5"/>
      <w:footerReference w:type="default" r:id="rId6"/>
      <w:pgSz w:w="12240" w:h="15840" w:orient="portrait"/>
      <w:pgMar w:top="1134" w:right="1701" w:bottom="170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150db3"/>
      <w:sz w:val="24"/>
      <w:szCs w:val="24"/>
      <w:u w:val="single" w:color="150db3"/>
      <w:lang w:val="it-IT"/>
      <w14:textFill>
        <w14:solidFill>
          <w14:srgbClr w14:val="150DB3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22"/>
      <w:szCs w:val="22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left"/>
      <w:outlineLvl w:val="0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