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>Circ. 91-2021</w:t>
      </w:r>
    </w:p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>Cesena, 9  gennaio   2021</w:t>
      </w:r>
    </w:p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 tutti gli studenti </w:t>
      </w:r>
    </w:p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>Oggetto: sessione d’esame ECDL e incontro con genitori per presentazione attività ECDL</w:t>
      </w:r>
    </w:p>
    <w:p w:rsidR="007254C6" w:rsidRPr="007254C6" w:rsidRDefault="007254C6" w:rsidP="007254C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b/>
          <w:color w:val="000000"/>
          <w:sz w:val="22"/>
          <w:szCs w:val="22"/>
        </w:rPr>
        <w:t>SESSIONE ESAME ECDL 28 E 29 GENNAIO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>Si comunica che:giovedì giovedì 28 gennaio 2021 e venerdì 29 gennaio 2021 saranno organizzate due sessioni d’esame ECDL articolate su più turni.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Entrambe le sessioni prevedono la somministrazione degli esami in modalità online. 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Con questa nuova modalità di somministrazione il candidato sostiene l’esame dalla propria abitazione e utilizza il proprio personal computer o </w:t>
      </w:r>
      <w:proofErr w:type="spellStart"/>
      <w:r w:rsidRPr="007254C6">
        <w:rPr>
          <w:rFonts w:ascii="Times New Roman" w:hAnsi="Times New Roman" w:cs="Times New Roman"/>
          <w:color w:val="000000"/>
          <w:sz w:val="22"/>
          <w:szCs w:val="22"/>
        </w:rPr>
        <w:t>tablet</w:t>
      </w:r>
      <w:proofErr w:type="spellEnd"/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, a condizione che sia dotato dei seguenti dispositivi (interni o esterni non fa differenza): casse, microfono e videocamera perché prima il supervisore ha necessità di dialogare con il candidato per effettuare il riconoscimento e successivamente di vederlo durante la somministrazione. 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Giovedì 28 gennaio sono previsti due turni 17,00 e 18,00 e venerdì 29 tre turni, 16,00, 17,00 e 18,00. Per sostenere l’esame contattate il responsabile all’indirizzo </w:t>
      </w:r>
      <w:hyperlink r:id="rId7" w:history="1">
        <w:r w:rsidRPr="007254C6">
          <w:rPr>
            <w:rStyle w:val="Collegamentoipertestuale"/>
            <w:b/>
            <w:sz w:val="22"/>
            <w:szCs w:val="22"/>
          </w:rPr>
          <w:t>ecdl@ispascalcomandini.it</w:t>
        </w:r>
      </w:hyperlink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 proponendo una data ed un orario di somministrazione. Bisogna tener presente che questa modalità online richiede la creazione di gruppi composti da massimo 4 candidati e tempi maggiori di somministrazione. Solo dopo aver avuto la conferma della data e dell’ora, è possibile procedere al pagamento utilizzando l’IBAN indicato nel modulo. 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L’esame, che richiede più tempo per somministrare meno esami, costa 35,00 euro. 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Si consiglia caldamente di </w:t>
      </w:r>
      <w:r w:rsidRPr="007254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effettuare la prenotazione con largo anticipo rispetto alla data di effettuazione dell’esame</w:t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>. AICA mette a disposizione dei candidati un portale didattico dove è disponibile il materiale per preparare l’esame.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Per accedere a questa piattaforma è necessario disporre di un </w:t>
      </w:r>
      <w:r w:rsidRPr="007254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codice di sblocco, gratuito</w:t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 perché compreso nel costo dell’esame, che i test center consegnano al momento della prenotazione.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Chi non è in possesso della </w:t>
      </w:r>
      <w:proofErr w:type="spellStart"/>
      <w:r w:rsidRPr="007254C6">
        <w:rPr>
          <w:rFonts w:ascii="Times New Roman" w:hAnsi="Times New Roman" w:cs="Times New Roman"/>
          <w:color w:val="000000"/>
          <w:sz w:val="22"/>
          <w:szCs w:val="22"/>
        </w:rPr>
        <w:t>skills-card</w:t>
      </w:r>
      <w:proofErr w:type="spellEnd"/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 e/o ha bisogno di ulteriori chiarimenti/informazioni, </w:t>
      </w:r>
      <w:r w:rsidRPr="007254C6">
        <w:rPr>
          <w:rFonts w:ascii="Times New Roman" w:hAnsi="Times New Roman" w:cs="Times New Roman"/>
          <w:bCs/>
          <w:color w:val="000000"/>
          <w:sz w:val="22"/>
          <w:szCs w:val="22"/>
        </w:rPr>
        <w:t>può</w:t>
      </w:r>
      <w:r w:rsidRPr="007254C6">
        <w:rPr>
          <w:rFonts w:ascii="Times New Roman" w:hAnsi="Times New Roman" w:cs="Times New Roman"/>
          <w:bCs/>
          <w:color w:val="0000CC"/>
          <w:sz w:val="22"/>
          <w:szCs w:val="22"/>
        </w:rPr>
        <w:t xml:space="preserve"> contattare il responsabile ECDL</w:t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 xml:space="preserve"> utilizzando l’indirizzo e-mail </w:t>
      </w:r>
      <w:r w:rsidRPr="007254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7254C6">
          <w:rPr>
            <w:rStyle w:val="Collegamentoipertestuale"/>
            <w:sz w:val="22"/>
            <w:szCs w:val="22"/>
          </w:rPr>
          <w:t>ecdl@ispascalcomandini.it</w:t>
        </w:r>
      </w:hyperlink>
      <w:r w:rsidRPr="007254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254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</w:t>
      </w:r>
      <w:r w:rsidRPr="007254C6">
        <w:rPr>
          <w:rFonts w:ascii="Times New Roman" w:hAnsi="Times New Roman" w:cs="Times New Roman"/>
          <w:bCs/>
          <w:color w:val="0000CC"/>
          <w:sz w:val="22"/>
          <w:szCs w:val="22"/>
        </w:rPr>
        <w:t>il referente d’istituto ing. Marco Ferretti</w:t>
      </w:r>
      <w:r w:rsidRPr="007254C6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254C6" w:rsidRPr="007254C6" w:rsidRDefault="007254C6" w:rsidP="007254C6">
      <w:pPr>
        <w:rPr>
          <w:rFonts w:ascii="Times New Roman" w:hAnsi="Times New Roman" w:cs="Times New Roman"/>
          <w:b/>
          <w:caps/>
          <w:sz w:val="22"/>
          <w:szCs w:val="22"/>
        </w:rPr>
      </w:pPr>
      <w:r w:rsidRPr="007254C6">
        <w:rPr>
          <w:rFonts w:ascii="Times New Roman" w:hAnsi="Times New Roman" w:cs="Times New Roman"/>
          <w:b/>
          <w:caps/>
          <w:sz w:val="22"/>
          <w:szCs w:val="22"/>
        </w:rPr>
        <w:t>incontro con i genitori per la presentazione del progetto ECDL</w:t>
      </w:r>
    </w:p>
    <w:p w:rsidR="007254C6" w:rsidRPr="007254C6" w:rsidRDefault="007254C6" w:rsidP="007254C6">
      <w:pPr>
        <w:pStyle w:val="Corpodeltesto"/>
        <w:rPr>
          <w:sz w:val="22"/>
          <w:szCs w:val="22"/>
        </w:rPr>
      </w:pPr>
    </w:p>
    <w:p w:rsidR="007254C6" w:rsidRPr="007254C6" w:rsidRDefault="007254C6" w:rsidP="007254C6">
      <w:pPr>
        <w:pStyle w:val="Corpodeltesto"/>
        <w:rPr>
          <w:sz w:val="22"/>
          <w:szCs w:val="22"/>
        </w:rPr>
      </w:pPr>
      <w:r w:rsidRPr="007254C6">
        <w:rPr>
          <w:sz w:val="22"/>
          <w:szCs w:val="22"/>
        </w:rPr>
        <w:t>si comunica che l’incontro con i genitori degli alunni iscritti alle classi 1^ e 2 ^ per la presentazione del pr</w:t>
      </w:r>
      <w:r w:rsidRPr="007254C6">
        <w:rPr>
          <w:sz w:val="22"/>
          <w:szCs w:val="22"/>
        </w:rPr>
        <w:t>o</w:t>
      </w:r>
      <w:r w:rsidRPr="007254C6">
        <w:rPr>
          <w:sz w:val="22"/>
          <w:szCs w:val="22"/>
        </w:rPr>
        <w:t xml:space="preserve">getto “ECDL – Patente Europea del computer” è previsto per </w:t>
      </w:r>
    </w:p>
    <w:p w:rsidR="007254C6" w:rsidRPr="007254C6" w:rsidRDefault="007254C6" w:rsidP="007254C6">
      <w:pPr>
        <w:pStyle w:val="Titolo3"/>
        <w:rPr>
          <w:rFonts w:ascii="Times New Roman" w:hAnsi="Times New Roman" w:cs="Times New Roman"/>
          <w:color w:val="002060"/>
          <w:sz w:val="22"/>
          <w:szCs w:val="22"/>
          <w:highlight w:val="yellow"/>
        </w:rPr>
      </w:pPr>
      <w:r w:rsidRPr="007254C6">
        <w:rPr>
          <w:rFonts w:ascii="Times New Roman" w:hAnsi="Times New Roman" w:cs="Times New Roman"/>
          <w:color w:val="002060"/>
          <w:sz w:val="22"/>
          <w:szCs w:val="22"/>
          <w:highlight w:val="yellow"/>
        </w:rPr>
        <w:t xml:space="preserve">giovedì 21 </w:t>
      </w:r>
      <w:r w:rsidR="00790B70">
        <w:rPr>
          <w:rFonts w:ascii="Times New Roman" w:hAnsi="Times New Roman" w:cs="Times New Roman"/>
          <w:color w:val="002060"/>
          <w:sz w:val="22"/>
          <w:szCs w:val="22"/>
          <w:highlight w:val="yellow"/>
        </w:rPr>
        <w:t>gennaio</w:t>
      </w:r>
      <w:r w:rsidRPr="007254C6">
        <w:rPr>
          <w:rFonts w:ascii="Times New Roman" w:hAnsi="Times New Roman" w:cs="Times New Roman"/>
          <w:color w:val="002060"/>
          <w:sz w:val="22"/>
          <w:szCs w:val="22"/>
          <w:highlight w:val="yellow"/>
        </w:rPr>
        <w:t xml:space="preserve"> 2021    alle ore 18,00</w:t>
      </w:r>
    </w:p>
    <w:p w:rsidR="007254C6" w:rsidRPr="007254C6" w:rsidRDefault="007254C6" w:rsidP="007254C6">
      <w:pPr>
        <w:jc w:val="both"/>
        <w:rPr>
          <w:rFonts w:ascii="Times New Roman" w:hAnsi="Times New Roman" w:cs="Times New Roman"/>
          <w:sz w:val="22"/>
          <w:szCs w:val="22"/>
        </w:rPr>
      </w:pPr>
      <w:r w:rsidRPr="007254C6">
        <w:rPr>
          <w:rFonts w:ascii="Times New Roman" w:hAnsi="Times New Roman" w:cs="Times New Roman"/>
          <w:sz w:val="22"/>
          <w:szCs w:val="22"/>
        </w:rPr>
        <w:t>in  modalità esclusivamente online. .</w:t>
      </w:r>
    </w:p>
    <w:p w:rsidR="007254C6" w:rsidRPr="007254C6" w:rsidRDefault="007254C6" w:rsidP="007254C6">
      <w:pPr>
        <w:jc w:val="both"/>
        <w:rPr>
          <w:rFonts w:ascii="Times New Roman" w:hAnsi="Times New Roman" w:cs="Times New Roman"/>
          <w:sz w:val="22"/>
          <w:szCs w:val="22"/>
        </w:rPr>
      </w:pPr>
      <w:r w:rsidRPr="007254C6">
        <w:rPr>
          <w:rFonts w:ascii="Times New Roman" w:hAnsi="Times New Roman" w:cs="Times New Roman"/>
          <w:sz w:val="22"/>
          <w:szCs w:val="22"/>
        </w:rPr>
        <w:t xml:space="preserve">I genitori che intendono partecipare all’incontro devono inviare una mail al responsabile ECDL prof. Gatta Maurizio all’indirizzo </w:t>
      </w:r>
      <w:hyperlink r:id="rId9" w:history="1">
        <w:r w:rsidRPr="007254C6">
          <w:rPr>
            <w:rStyle w:val="Collegamentoipertestuale"/>
            <w:rFonts w:ascii="Times New Roman" w:hAnsi="Times New Roman" w:cs="Times New Roman"/>
            <w:sz w:val="22"/>
            <w:szCs w:val="22"/>
          </w:rPr>
          <w:t>ecdl@ispascalcomandini.it</w:t>
        </w:r>
      </w:hyperlink>
      <w:r w:rsidRPr="007254C6">
        <w:rPr>
          <w:rFonts w:ascii="Times New Roman" w:hAnsi="Times New Roman" w:cs="Times New Roman"/>
          <w:sz w:val="22"/>
          <w:szCs w:val="22"/>
        </w:rPr>
        <w:t>, chiedendo di essere ammessi all’incontro.</w:t>
      </w:r>
    </w:p>
    <w:p w:rsidR="007254C6" w:rsidRPr="007254C6" w:rsidRDefault="007254C6" w:rsidP="007254C6">
      <w:pPr>
        <w:jc w:val="both"/>
        <w:rPr>
          <w:rFonts w:ascii="Times New Roman" w:hAnsi="Times New Roman" w:cs="Times New Roman"/>
          <w:sz w:val="22"/>
          <w:szCs w:val="22"/>
        </w:rPr>
      </w:pPr>
      <w:r w:rsidRPr="007254C6">
        <w:rPr>
          <w:rFonts w:ascii="Times New Roman" w:hAnsi="Times New Roman" w:cs="Times New Roman"/>
          <w:sz w:val="22"/>
          <w:szCs w:val="22"/>
        </w:rPr>
        <w:t xml:space="preserve">Il responsabile risponderà confermando la data e l’ora dell’incontro e 15 minuti prima dell’inizio invierà una mail contenente il codice per entrare nella stanza virtuale di </w:t>
      </w:r>
      <w:proofErr w:type="spellStart"/>
      <w:r w:rsidRPr="007254C6">
        <w:rPr>
          <w:rFonts w:ascii="Times New Roman" w:hAnsi="Times New Roman" w:cs="Times New Roman"/>
          <w:sz w:val="22"/>
          <w:szCs w:val="22"/>
        </w:rPr>
        <w:t>Meet</w:t>
      </w:r>
      <w:proofErr w:type="spellEnd"/>
      <w:r w:rsidRPr="007254C6">
        <w:rPr>
          <w:rFonts w:ascii="Times New Roman" w:hAnsi="Times New Roman" w:cs="Times New Roman"/>
          <w:sz w:val="22"/>
          <w:szCs w:val="22"/>
        </w:rPr>
        <w:t>.</w:t>
      </w:r>
    </w:p>
    <w:p w:rsidR="007254C6" w:rsidRPr="007254C6" w:rsidRDefault="007254C6" w:rsidP="007254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254C6" w:rsidRPr="007254C6" w:rsidRDefault="007254C6" w:rsidP="007254C6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54C6" w:rsidRPr="007254C6" w:rsidRDefault="007254C6" w:rsidP="007254C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54C6" w:rsidRPr="007254C6" w:rsidRDefault="007254C6" w:rsidP="007254C6">
      <w:pPr>
        <w:pStyle w:val="Titolo1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7254C6">
        <w:rPr>
          <w:rFonts w:ascii="Times New Roman" w:hAnsi="Times New Roman" w:cs="Times New Roman"/>
          <w:color w:val="000000"/>
          <w:sz w:val="22"/>
          <w:szCs w:val="22"/>
        </w:rPr>
        <w:t>Il Responsabile Test Center</w:t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254C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Il Dirigente Scolastico</w:t>
      </w:r>
    </w:p>
    <w:p w:rsidR="00F10224" w:rsidRPr="007254C6" w:rsidRDefault="00F10224" w:rsidP="00F102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708A0" w:rsidRPr="007254C6" w:rsidRDefault="003708A0" w:rsidP="00F102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3708A0" w:rsidRPr="007254C6" w:rsidSect="00051530">
      <w:headerReference w:type="default" r:id="rId10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A0" w:rsidRDefault="001C5FA0" w:rsidP="00051530">
      <w:r>
        <w:separator/>
      </w:r>
    </w:p>
  </w:endnote>
  <w:endnote w:type="continuationSeparator" w:id="0">
    <w:p w:rsidR="001C5FA0" w:rsidRDefault="001C5FA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A0" w:rsidRDefault="001C5FA0" w:rsidP="00051530">
      <w:r>
        <w:separator/>
      </w:r>
    </w:p>
  </w:footnote>
  <w:footnote w:type="continuationSeparator" w:id="0">
    <w:p w:rsidR="001C5FA0" w:rsidRDefault="001C5FA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 w:rsidP="007254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4B6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5D1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254C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0B70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5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54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customStyle="1" w:styleId="Stile">
    <w:name w:val="Stile"/>
    <w:rsid w:val="007254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sz w:val="24"/>
      <w:szCs w:val="24"/>
      <w:bdr w:val="none" w:sz="0" w:space="0" w:color="auto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54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l@ispascalcomand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dl@ispascalcomand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dl@ispascalcomandi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2020-09-18T08:20:00Z</cp:lastPrinted>
  <dcterms:created xsi:type="dcterms:W3CDTF">2021-01-09T09:24:00Z</dcterms:created>
  <dcterms:modified xsi:type="dcterms:W3CDTF">2021-01-11T09:22:00Z</dcterms:modified>
</cp:coreProperties>
</file>