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B" w:rsidRDefault="00143B13">
      <w:r>
        <w:rPr>
          <w:rStyle w:val="Nessuno"/>
        </w:rPr>
        <w:t>Circolare n. 1/2021</w:t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  <w:t xml:space="preserve">Cesena, </w:t>
      </w:r>
      <w:r w:rsidR="005B5D0E">
        <w:rPr>
          <w:rStyle w:val="Nessuno"/>
        </w:rPr>
        <w:t>31</w:t>
      </w:r>
      <w:r w:rsidR="00FD6735">
        <w:rPr>
          <w:rStyle w:val="Nessuno"/>
        </w:rPr>
        <w:t>/8/2</w:t>
      </w:r>
      <w:r>
        <w:rPr>
          <w:rStyle w:val="Nessuno"/>
        </w:rPr>
        <w:t>1</w:t>
      </w:r>
    </w:p>
    <w:p w:rsidR="00492E9B" w:rsidRDefault="00492E9B">
      <w:pPr>
        <w:ind w:left="3540" w:firstLine="708"/>
        <w:rPr>
          <w:rStyle w:val="Nessuno"/>
          <w:sz w:val="20"/>
          <w:szCs w:val="20"/>
        </w:rPr>
      </w:pP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Ai docenti</w:t>
      </w:r>
      <w:r w:rsidR="004B7C26">
        <w:rPr>
          <w:rStyle w:val="Nessuno"/>
        </w:rPr>
        <w:t xml:space="preserve"> del plesso Pascal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al personale </w:t>
      </w:r>
      <w:proofErr w:type="spellStart"/>
      <w:r>
        <w:rPr>
          <w:rStyle w:val="Nessuno"/>
        </w:rPr>
        <w:t>ata</w:t>
      </w:r>
      <w:proofErr w:type="spellEnd"/>
      <w:r>
        <w:rPr>
          <w:rStyle w:val="Nessuno"/>
        </w:rPr>
        <w:t xml:space="preserve"> </w:t>
      </w:r>
      <w:r w:rsidR="004B7C26">
        <w:rPr>
          <w:rStyle w:val="Nessuno"/>
        </w:rPr>
        <w:t>del plesso Pascal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492E9B" w:rsidRDefault="00FD6735">
      <w:pPr>
        <w:rPr>
          <w:rStyle w:val="Nessuno"/>
          <w:u w:val="single"/>
        </w:rPr>
      </w:pPr>
      <w:r>
        <w:rPr>
          <w:rStyle w:val="Nessuno"/>
          <w:u w:val="single"/>
        </w:rPr>
        <w:t xml:space="preserve">Oggetto:  criteri e scadenza domande per l’uso del parcheggio </w:t>
      </w:r>
      <w:r w:rsidR="004B7C26">
        <w:rPr>
          <w:rStyle w:val="Nessuno"/>
          <w:u w:val="single"/>
        </w:rPr>
        <w:t xml:space="preserve">Pascal </w:t>
      </w:r>
      <w:r>
        <w:rPr>
          <w:rStyle w:val="Nessuno"/>
          <w:u w:val="single"/>
        </w:rPr>
        <w:t>secondo regolamento della Provincia</w:t>
      </w:r>
    </w:p>
    <w:p w:rsidR="00492E9B" w:rsidRDefault="00492E9B"/>
    <w:p w:rsidR="00492E9B" w:rsidRDefault="00FD6735">
      <w:pPr>
        <w:jc w:val="both"/>
      </w:pPr>
      <w:r>
        <w:rPr>
          <w:rStyle w:val="Nessuno"/>
        </w:rPr>
        <w:t xml:space="preserve">Si comunica che ai sensi del regolamento della Provincia in oggetto la tessera per l’ingresso e il parcheggio con l’auto è nominale, e quindi potrà essere ritirata presso il </w:t>
      </w:r>
      <w:proofErr w:type="spellStart"/>
      <w:r>
        <w:rPr>
          <w:rStyle w:val="Nessuno"/>
        </w:rPr>
        <w:t>il</w:t>
      </w:r>
      <w:proofErr w:type="spellEnd"/>
      <w:r>
        <w:rPr>
          <w:rStyle w:val="Nessuno"/>
        </w:rPr>
        <w:t xml:space="preserve"> centralino previa apposita firma di presa in consegna per tutto l’</w:t>
      </w:r>
      <w:proofErr w:type="spellStart"/>
      <w:r>
        <w:rPr>
          <w:rStyle w:val="Nessuno"/>
        </w:rPr>
        <w:t>a.s.</w:t>
      </w:r>
      <w:proofErr w:type="spellEnd"/>
      <w:r>
        <w:rPr>
          <w:rStyle w:val="Nessuno"/>
        </w:rPr>
        <w:t xml:space="preserve"> </w:t>
      </w:r>
      <w:r w:rsidR="00143B13">
        <w:rPr>
          <w:rStyle w:val="Nessuno"/>
        </w:rPr>
        <w:t>21/22.</w:t>
      </w:r>
    </w:p>
    <w:p w:rsidR="00492E9B" w:rsidRDefault="00FD6735">
      <w:pPr>
        <w:jc w:val="both"/>
      </w:pPr>
      <w:r>
        <w:rPr>
          <w:rStyle w:val="Nessuno"/>
        </w:rPr>
        <w:t>A tal scopo, si riaprono con la presente i termini per la presentazione delle domande di utilizzo della tessera parcheggio, per tutto il personale ATA e i docenti.</w:t>
      </w:r>
    </w:p>
    <w:p w:rsidR="00492E9B" w:rsidRDefault="00FD6735">
      <w:pPr>
        <w:jc w:val="both"/>
      </w:pPr>
      <w:r>
        <w:rPr>
          <w:rStyle w:val="Nessuno"/>
        </w:rPr>
        <w:t>La scadenza per la presentazione delle richieste per utilizzo tessera è l’11 settembre</w:t>
      </w:r>
      <w:r w:rsidR="004F2559">
        <w:rPr>
          <w:rStyle w:val="Nessuno"/>
        </w:rPr>
        <w:t xml:space="preserve"> ore 11</w:t>
      </w:r>
      <w:r>
        <w:rPr>
          <w:rStyle w:val="Nessuno"/>
        </w:rPr>
        <w:t>.. Seguirà poi circolare con assegnazione dei nuovi posti.</w:t>
      </w:r>
      <w:r w:rsidR="005B5D0E">
        <w:rPr>
          <w:rStyle w:val="Nessuno"/>
        </w:rPr>
        <w:t xml:space="preserve"> Fino a emanazione circolare di nuova attribuzione valgono comunque i posti attribuiti per il </w:t>
      </w:r>
      <w:r w:rsidR="00143B13">
        <w:rPr>
          <w:rStyle w:val="Nessuno"/>
        </w:rPr>
        <w:t>20/21</w:t>
      </w:r>
      <w:r w:rsidR="005B5D0E">
        <w:rPr>
          <w:rStyle w:val="Nessuno"/>
        </w:rPr>
        <w:t>.</w:t>
      </w:r>
    </w:p>
    <w:p w:rsidR="00492E9B" w:rsidRDefault="00FD6735">
      <w:pPr>
        <w:jc w:val="both"/>
      </w:pPr>
      <w:r>
        <w:rPr>
          <w:rStyle w:val="Nessuno"/>
        </w:rPr>
        <w:t xml:space="preserve">Le richieste vanno presentate con domanda scritta, in carta semplice, direttamente nella cartellina lasciata a disposizione al centralino. </w:t>
      </w:r>
      <w:r w:rsidRPr="005B5D0E">
        <w:rPr>
          <w:rStyle w:val="Nessuno"/>
          <w:u w:val="single"/>
        </w:rPr>
        <w:t>I dettagli sanitari vanno allegati in busta chiusa e sigillata.</w:t>
      </w:r>
    </w:p>
    <w:p w:rsidR="00492E9B" w:rsidRDefault="00FD6735">
      <w:pPr>
        <w:jc w:val="both"/>
      </w:pPr>
      <w:r>
        <w:rPr>
          <w:rStyle w:val="Nessuno"/>
        </w:rPr>
        <w:t>In base al numero di domande pervenute, i posti a disposizione saranno assegnati previa considerazione dei seguenti criteri: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Esigenze di servizio (apertura degli</w:t>
      </w:r>
      <w:r w:rsidR="00143B13">
        <w:rPr>
          <w:rStyle w:val="Nessuno"/>
        </w:rPr>
        <w:t xml:space="preserve"> uffici, uffici, DS, vice, DSGA</w:t>
      </w:r>
      <w:r>
        <w:rPr>
          <w:rStyle w:val="Nessuno"/>
        </w:rPr>
        <w:t xml:space="preserve">) – </w:t>
      </w:r>
      <w:r w:rsidR="00143B13">
        <w:rPr>
          <w:rStyle w:val="Nessuno"/>
        </w:rPr>
        <w:t>7</w:t>
      </w:r>
      <w:r>
        <w:rPr>
          <w:rStyle w:val="Nessuno"/>
        </w:rPr>
        <w:t xml:space="preserve"> posti riservati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Posti per portatori di handicap fisici o di </w:t>
      </w:r>
      <w:proofErr w:type="spellStart"/>
      <w:r>
        <w:rPr>
          <w:rStyle w:val="Nessuno"/>
        </w:rPr>
        <w:t>mobilità–</w:t>
      </w:r>
      <w:proofErr w:type="spellEnd"/>
      <w:r>
        <w:rPr>
          <w:rStyle w:val="Nessuno"/>
        </w:rPr>
        <w:t xml:space="preserve"> 1 posto riservato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Necessità dovute al cambio con sede </w:t>
      </w:r>
      <w:proofErr w:type="spellStart"/>
      <w:r>
        <w:rPr>
          <w:rStyle w:val="Nessuno"/>
        </w:rPr>
        <w:t>Comandini</w:t>
      </w:r>
      <w:proofErr w:type="spellEnd"/>
      <w:r>
        <w:rPr>
          <w:rStyle w:val="Nessuno"/>
        </w:rPr>
        <w:t xml:space="preserve"> durante la mattinata: da 9 a 12 punti in base al numero di ore lavorate fra i due plessi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Possesso di legge 104 (da </w:t>
      </w:r>
      <w:proofErr w:type="spellStart"/>
      <w:r>
        <w:rPr>
          <w:rStyle w:val="Nessuno"/>
        </w:rPr>
        <w:t>autodichiarare</w:t>
      </w:r>
      <w:proofErr w:type="spellEnd"/>
      <w:r>
        <w:rPr>
          <w:rStyle w:val="Nessuno"/>
        </w:rPr>
        <w:t xml:space="preserve"> </w:t>
      </w:r>
      <w:r>
        <w:t>in busta chiusa separata per la riservatezza</w:t>
      </w:r>
      <w:r>
        <w:rPr>
          <w:rStyle w:val="Nessuno"/>
        </w:rPr>
        <w:t>) per disabilità fisico/motoria: 12 punti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Motivi di salute (auto-certificati e dichiarati in maniera dettagliata all’interno delle domande, in busta chiusa separata per la riservatezza) – 9</w:t>
      </w:r>
      <w:r w:rsidR="00143B13">
        <w:rPr>
          <w:rStyle w:val="Nessuno"/>
        </w:rPr>
        <w:t xml:space="preserve"> </w:t>
      </w:r>
      <w:r>
        <w:rPr>
          <w:rStyle w:val="Nessuno"/>
        </w:rPr>
        <w:t>punti</w:t>
      </w:r>
    </w:p>
    <w:p w:rsidR="00492E9B" w:rsidRDefault="00FD6735">
      <w:pPr>
        <w:numPr>
          <w:ilvl w:val="0"/>
          <w:numId w:val="2"/>
        </w:numPr>
        <w:jc w:val="both"/>
      </w:pPr>
      <w:r>
        <w:t>Condivisione</w:t>
      </w:r>
      <w:r w:rsidR="00BE4FD0">
        <w:t xml:space="preserve"> </w:t>
      </w:r>
      <w:r>
        <w:rPr>
          <w:rStyle w:val="Nessuno"/>
        </w:rPr>
        <w:t>del posto (</w:t>
      </w:r>
      <w:r w:rsidRPr="00BE4FD0">
        <w:rPr>
          <w:rStyle w:val="Nessuno"/>
          <w:b/>
          <w:u w:val="single"/>
        </w:rPr>
        <w:t>vanno presentate esclusivamente domande da parte della coppia, firmate da entrambi, le coppie devono essere già identificate all’atto della domanda altrimenti non si prenderà in considerazione la domanda</w:t>
      </w:r>
      <w:r>
        <w:rPr>
          <w:rStyle w:val="Nessuno"/>
        </w:rPr>
        <w:t>) - 8 punti a ciascun membro della coppia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Criterio di alternanza rispetto ai posti assegnati nel precedente </w:t>
      </w:r>
      <w:proofErr w:type="spellStart"/>
      <w:r>
        <w:rPr>
          <w:rStyle w:val="Nessuno"/>
        </w:rPr>
        <w:t>a.s.</w:t>
      </w:r>
      <w:proofErr w:type="spellEnd"/>
      <w:r>
        <w:rPr>
          <w:rStyle w:val="Nessuno"/>
        </w:rPr>
        <w:t xml:space="preserve"> (punti 3)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Distanza della residenza dal luogo di lavoro (</w:t>
      </w:r>
      <w:proofErr w:type="spellStart"/>
      <w:r>
        <w:rPr>
          <w:rStyle w:val="Nessuno"/>
        </w:rPr>
        <w:t>=distanza</w:t>
      </w:r>
      <w:proofErr w:type="spellEnd"/>
      <w:r>
        <w:rPr>
          <w:rStyle w:val="Nessuno"/>
        </w:rPr>
        <w:t xml:space="preserve"> in Km x 0,1 punti)</w:t>
      </w:r>
    </w:p>
    <w:p w:rsidR="00BE4FD0" w:rsidRDefault="00FD6735">
      <w:pPr>
        <w:numPr>
          <w:ilvl w:val="0"/>
          <w:numId w:val="2"/>
        </w:numPr>
        <w:jc w:val="both"/>
        <w:rPr>
          <w:rStyle w:val="Nessuno"/>
        </w:rPr>
      </w:pPr>
      <w:r>
        <w:rPr>
          <w:rStyle w:val="Nessuno"/>
        </w:rPr>
        <w:t>Altre esigenze di servizio indicate e riconosciute - punti 6</w:t>
      </w:r>
    </w:p>
    <w:p w:rsidR="00492E9B" w:rsidRDefault="00FD6735" w:rsidP="00BE4FD0">
      <w:pPr>
        <w:ind w:left="720"/>
        <w:jc w:val="both"/>
      </w:pPr>
      <w:r>
        <w:rPr>
          <w:rStyle w:val="Nessuno"/>
        </w:rPr>
        <w:br/>
        <w:t>Si sottraggono -2,5 o -5 punti se si ha un part-time che riduce di un terzo o metà dell’orario.</w:t>
      </w:r>
    </w:p>
    <w:p w:rsidR="00492E9B" w:rsidRDefault="00492E9B">
      <w:pPr>
        <w:ind w:left="360"/>
        <w:jc w:val="both"/>
      </w:pPr>
    </w:p>
    <w:p w:rsidR="00492E9B" w:rsidRDefault="00FD6735">
      <w:pPr>
        <w:ind w:left="360"/>
        <w:jc w:val="both"/>
        <w:rPr>
          <w:rStyle w:val="Nessuno"/>
          <w:color w:val="FF0000"/>
          <w:u w:val="single" w:color="FF0000"/>
        </w:rPr>
      </w:pPr>
      <w:r>
        <w:rPr>
          <w:rStyle w:val="Nessuno"/>
        </w:rPr>
        <w:t>Le domande sprovviste di motivazione secondo i criteri indicati saranno prese in considerazione solo in caso di ulteriori posti disponibili dopo l’assegnazione in base ai detti criteri.</w:t>
      </w:r>
    </w:p>
    <w:p w:rsidR="00492E9B" w:rsidRDefault="00492E9B">
      <w:pPr>
        <w:ind w:firstLine="708"/>
        <w:jc w:val="both"/>
      </w:pPr>
    </w:p>
    <w:p w:rsidR="00492E9B" w:rsidRDefault="00FD6735">
      <w:pPr>
        <w:ind w:left="5664"/>
        <w:jc w:val="center"/>
      </w:pPr>
      <w:r>
        <w:rPr>
          <w:rStyle w:val="Nessuno"/>
        </w:rPr>
        <w:t>Il Dirigente Scolastico</w:t>
      </w:r>
    </w:p>
    <w:sectPr w:rsidR="00492E9B" w:rsidSect="00492E9B">
      <w:headerReference w:type="default" r:id="rId7"/>
      <w:footerReference w:type="default" r:id="rId8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9B" w:rsidRDefault="00492E9B" w:rsidP="00492E9B">
      <w:r>
        <w:separator/>
      </w:r>
    </w:p>
  </w:endnote>
  <w:endnote w:type="continuationSeparator" w:id="1">
    <w:p w:rsidR="00492E9B" w:rsidRDefault="00492E9B" w:rsidP="0049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9B" w:rsidRDefault="00492E9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9B" w:rsidRDefault="00492E9B" w:rsidP="00492E9B">
      <w:r>
        <w:separator/>
      </w:r>
    </w:p>
  </w:footnote>
  <w:footnote w:type="continuationSeparator" w:id="1">
    <w:p w:rsidR="00492E9B" w:rsidRDefault="00492E9B" w:rsidP="0049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9B" w:rsidRDefault="00FD6735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492E9B" w:rsidRDefault="00FD6735">
    <w:pPr>
      <w:spacing w:before="120"/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FOIS0100L@istruzione.it</w:t>
      </w:r>
    </w:hyperlink>
  </w:p>
  <w:p w:rsidR="00492E9B" w:rsidRDefault="00BB26FD">
    <w:pPr>
      <w:spacing w:before="120"/>
      <w:jc w:val="center"/>
    </w:pPr>
    <w:hyperlink r:id="rId2" w:history="1">
      <w:r w:rsidR="00FD6735">
        <w:rPr>
          <w:rStyle w:val="Hyperlink0"/>
          <w:rFonts w:eastAsia="Arial Unicode MS"/>
          <w:sz w:val="22"/>
          <w:szCs w:val="22"/>
        </w:rPr>
        <w:t>FOIS0100L@pec.istruzione.it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7B0"/>
    <w:multiLevelType w:val="hybridMultilevel"/>
    <w:tmpl w:val="EBB05B80"/>
    <w:numStyleLink w:val="Stileimportato1"/>
  </w:abstractNum>
  <w:abstractNum w:abstractNumId="1">
    <w:nsid w:val="7444186B"/>
    <w:multiLevelType w:val="hybridMultilevel"/>
    <w:tmpl w:val="EBB05B80"/>
    <w:styleLink w:val="Stileimportato1"/>
    <w:lvl w:ilvl="0" w:tplc="A1DCE6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A56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856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CF7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67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8E4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B1F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0C0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B07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E9B"/>
    <w:rsid w:val="00143B13"/>
    <w:rsid w:val="00492E9B"/>
    <w:rsid w:val="004B7C26"/>
    <w:rsid w:val="004F2559"/>
    <w:rsid w:val="00583998"/>
    <w:rsid w:val="005B5D0E"/>
    <w:rsid w:val="006E1E20"/>
    <w:rsid w:val="00BB26FD"/>
    <w:rsid w:val="00BE4FD0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E9B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E9B"/>
    <w:rPr>
      <w:u w:val="single"/>
    </w:rPr>
  </w:style>
  <w:style w:type="table" w:customStyle="1" w:styleId="TableNormal">
    <w:name w:val="Table Normal"/>
    <w:rsid w:val="0049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92E9B"/>
  </w:style>
  <w:style w:type="character" w:customStyle="1" w:styleId="Hyperlink0">
    <w:name w:val="Hyperlink.0"/>
    <w:basedOn w:val="Nessuno"/>
    <w:rsid w:val="00492E9B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492E9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492E9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2021-08-30T08:33:00Z</dcterms:created>
  <dcterms:modified xsi:type="dcterms:W3CDTF">2021-08-30T08:34:00Z</dcterms:modified>
</cp:coreProperties>
</file>