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3037"/>
        <w:gridCol w:w="3340"/>
      </w:tblGrid>
      <w:tr w:rsidR="005D25F8" w:rsidTr="003D77E7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5D25F8" w:rsidRDefault="004E5E9C" w:rsidP="003D77E7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5885" cy="949960"/>
                  <wp:effectExtent l="1905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5D25F8" w:rsidRDefault="005D25F8" w:rsidP="003D77E7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5D25F8" w:rsidRDefault="005D25F8" w:rsidP="003D77E7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5D25F8" w:rsidRDefault="005D25F8" w:rsidP="003D77E7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5D25F8" w:rsidRDefault="005D25F8" w:rsidP="003D77E7">
            <w:pPr>
              <w:spacing w:before="120"/>
              <w:jc w:val="center"/>
              <w:rPr>
                <w:sz w:val="22"/>
                <w:szCs w:val="22"/>
              </w:rPr>
            </w:pPr>
            <w:r w:rsidRPr="00483C54">
              <w:rPr>
                <w:sz w:val="22"/>
                <w:szCs w:val="22"/>
              </w:rPr>
              <w:t xml:space="preserve">P.le Macrelli, 100 </w:t>
            </w:r>
            <w:r w:rsidRPr="00483C54">
              <w:rPr>
                <w:sz w:val="22"/>
                <w:szCs w:val="22"/>
              </w:rPr>
              <w:br/>
              <w:t xml:space="preserve">47521 Cesena </w:t>
            </w:r>
            <w:r w:rsidRPr="00483C54">
              <w:rPr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sz w:val="22"/>
                <w:szCs w:val="22"/>
              </w:rPr>
              <w:br/>
              <w:t>Cod.fisc. 90076540401 - Cod.Mecc. FOIS0110</w:t>
            </w:r>
            <w:r>
              <w:rPr>
                <w:sz w:val="22"/>
                <w:szCs w:val="22"/>
              </w:rPr>
              <w:t>0</w:t>
            </w:r>
            <w:r w:rsidRPr="00483C5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br/>
            </w:r>
            <w:hyperlink r:id="rId6" w:history="1">
              <w:r w:rsidRPr="00EE6558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</w:p>
          <w:p w:rsidR="005D25F8" w:rsidRDefault="001D7DD7" w:rsidP="003D77E7">
            <w:pPr>
              <w:spacing w:before="120"/>
              <w:jc w:val="center"/>
              <w:rPr>
                <w:sz w:val="22"/>
                <w:szCs w:val="22"/>
              </w:rPr>
            </w:pPr>
            <w:hyperlink r:id="rId7" w:history="1">
              <w:r w:rsidR="005D25F8" w:rsidRPr="00EE6558">
                <w:rPr>
                  <w:rStyle w:val="Collegamentoipertestuale"/>
                  <w:sz w:val="22"/>
                  <w:szCs w:val="22"/>
                </w:rPr>
                <w:t>FOIS01100L@pec.istruzione.it</w:t>
              </w:r>
            </w:hyperlink>
          </w:p>
          <w:p w:rsidR="005D25F8" w:rsidRPr="00483C54" w:rsidRDefault="005D25F8" w:rsidP="003D77E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5D25F8" w:rsidRDefault="005D25F8" w:rsidP="003D77E7">
            <w:pPr>
              <w:snapToGrid w:val="0"/>
              <w:jc w:val="center"/>
            </w:pPr>
          </w:p>
          <w:p w:rsidR="005D25F8" w:rsidRDefault="005D25F8" w:rsidP="003D77E7">
            <w:pPr>
              <w:jc w:val="center"/>
            </w:pPr>
          </w:p>
          <w:p w:rsidR="005D25F8" w:rsidRDefault="005D25F8" w:rsidP="003D77E7">
            <w:pPr>
              <w:jc w:val="center"/>
            </w:pPr>
          </w:p>
          <w:p w:rsidR="005D25F8" w:rsidRDefault="004E5E9C" w:rsidP="003D77E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38935" cy="89090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017" w:rsidRDefault="00F37017" w:rsidP="00F37017">
      <w:pPr>
        <w:rPr>
          <w:sz w:val="22"/>
        </w:rPr>
      </w:pPr>
    </w:p>
    <w:p w:rsidR="00F37017" w:rsidRPr="00617E00" w:rsidRDefault="00BA3EC8" w:rsidP="00F37017">
      <w:r>
        <w:t>Circolare</w:t>
      </w:r>
      <w:r w:rsidR="0020159E">
        <w:t xml:space="preserve"> </w:t>
      </w:r>
      <w:r w:rsidR="00B92F97">
        <w:t>1</w:t>
      </w:r>
      <w:r w:rsidR="006E01AD">
        <w:t>9</w:t>
      </w:r>
      <w:r w:rsidR="003F3AFE">
        <w:t>/</w:t>
      </w:r>
      <w:r w:rsidR="00B92F97">
        <w:t>21</w:t>
      </w:r>
    </w:p>
    <w:p w:rsidR="00F37017" w:rsidRPr="007B333D" w:rsidRDefault="00F37017" w:rsidP="00F37017"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  <w:t xml:space="preserve">Cesena, </w:t>
      </w:r>
      <w:r w:rsidR="006E01AD">
        <w:t>20</w:t>
      </w:r>
      <w:r w:rsidRPr="00836382">
        <w:t>/</w:t>
      </w:r>
      <w:r w:rsidR="00B92F97">
        <w:t>9</w:t>
      </w:r>
      <w:r w:rsidR="007B333D">
        <w:t>/20</w:t>
      </w:r>
      <w:r w:rsidR="00B92F97">
        <w:t>21</w:t>
      </w:r>
    </w:p>
    <w:p w:rsidR="00F37017" w:rsidRPr="00836382" w:rsidRDefault="00F37017" w:rsidP="00F37017"/>
    <w:p w:rsidR="006333C4" w:rsidRDefault="00F37017" w:rsidP="00C52BD3">
      <w:pPr>
        <w:jc w:val="right"/>
      </w:pP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="00C52BD3">
        <w:t>Ai docenti delle classi con alunni disabili</w:t>
      </w:r>
    </w:p>
    <w:p w:rsidR="00B92F97" w:rsidRPr="00B92F97" w:rsidRDefault="00B92F97" w:rsidP="00B92F97">
      <w:pPr>
        <w:jc w:val="right"/>
      </w:pPr>
      <w:r>
        <w:t>Entrambi i plessi</w:t>
      </w:r>
    </w:p>
    <w:p w:rsidR="00D46ACA" w:rsidRDefault="00D46ACA" w:rsidP="00D46ACA">
      <w:pPr>
        <w:jc w:val="right"/>
      </w:pPr>
      <w:r>
        <w:t>p.c. al personale ATA</w:t>
      </w:r>
    </w:p>
    <w:p w:rsidR="00D46ACA" w:rsidRDefault="00D46ACA" w:rsidP="00D46ACA">
      <w:pPr>
        <w:jc w:val="right"/>
      </w:pPr>
      <w:r>
        <w:t>alla segreteria didattica</w:t>
      </w:r>
    </w:p>
    <w:p w:rsidR="00BA3EC8" w:rsidRDefault="00BA3EC8" w:rsidP="00F37017">
      <w:pPr>
        <w:rPr>
          <w:b/>
          <w:sz w:val="28"/>
          <w:szCs w:val="28"/>
        </w:rPr>
      </w:pPr>
    </w:p>
    <w:p w:rsidR="00BA3EC8" w:rsidRDefault="00BA3EC8" w:rsidP="00F37017">
      <w:pPr>
        <w:rPr>
          <w:b/>
          <w:sz w:val="28"/>
          <w:szCs w:val="28"/>
        </w:rPr>
      </w:pPr>
    </w:p>
    <w:p w:rsidR="00F37017" w:rsidRPr="00836382" w:rsidRDefault="00BA3EC8" w:rsidP="00F37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proofErr w:type="spellStart"/>
      <w:r w:rsidR="006E01AD">
        <w:rPr>
          <w:b/>
          <w:sz w:val="28"/>
          <w:szCs w:val="28"/>
        </w:rPr>
        <w:t>cdc</w:t>
      </w:r>
      <w:proofErr w:type="spellEnd"/>
      <w:r w:rsidR="007B333D">
        <w:rPr>
          <w:b/>
          <w:sz w:val="28"/>
          <w:szCs w:val="28"/>
        </w:rPr>
        <w:t xml:space="preserve"> on </w:t>
      </w:r>
      <w:proofErr w:type="spellStart"/>
      <w:r w:rsidR="007B333D"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 xml:space="preserve"> </w:t>
      </w:r>
      <w:r w:rsidR="006E01AD">
        <w:rPr>
          <w:b/>
          <w:sz w:val="28"/>
          <w:szCs w:val="28"/>
        </w:rPr>
        <w:t>unificati delle classi con alunni disabili 24/9 ore 16</w:t>
      </w:r>
    </w:p>
    <w:p w:rsidR="006333C4" w:rsidRPr="00836382" w:rsidRDefault="006333C4" w:rsidP="00F37017">
      <w:pPr>
        <w:rPr>
          <w:sz w:val="28"/>
          <w:szCs w:val="28"/>
        </w:rPr>
      </w:pPr>
    </w:p>
    <w:p w:rsidR="006333C4" w:rsidRDefault="00F37017" w:rsidP="00B92F97">
      <w:pPr>
        <w:jc w:val="both"/>
      </w:pPr>
      <w:r w:rsidRPr="00836382">
        <w:t xml:space="preserve">E’ convocata per </w:t>
      </w:r>
      <w:r w:rsidR="006E01AD">
        <w:rPr>
          <w:b/>
        </w:rPr>
        <w:t>il 24</w:t>
      </w:r>
      <w:r w:rsidR="005D25F8">
        <w:rPr>
          <w:b/>
        </w:rPr>
        <w:t xml:space="preserve"> </w:t>
      </w:r>
      <w:r w:rsidRPr="00836382">
        <w:rPr>
          <w:b/>
        </w:rPr>
        <w:t xml:space="preserve"> settembre</w:t>
      </w:r>
      <w:r w:rsidRPr="00836382">
        <w:t xml:space="preserve">, dalle </w:t>
      </w:r>
      <w:r w:rsidR="005D25F8">
        <w:t xml:space="preserve">ore </w:t>
      </w:r>
      <w:r w:rsidR="006E01AD">
        <w:t>16</w:t>
      </w:r>
      <w:r w:rsidR="007B333D">
        <w:t xml:space="preserve"> </w:t>
      </w:r>
      <w:r w:rsidR="006E01AD">
        <w:t xml:space="preserve">in modalità </w:t>
      </w:r>
      <w:r w:rsidR="007B333D">
        <w:t xml:space="preserve">on </w:t>
      </w:r>
      <w:proofErr w:type="spellStart"/>
      <w:r w:rsidR="007B333D">
        <w:t>line</w:t>
      </w:r>
      <w:proofErr w:type="spellEnd"/>
      <w:r w:rsidR="007B333D">
        <w:t xml:space="preserve"> </w:t>
      </w:r>
      <w:r w:rsidR="006E01AD">
        <w:t xml:space="preserve">una riunione straordinaria dei </w:t>
      </w:r>
      <w:proofErr w:type="spellStart"/>
      <w:r w:rsidR="006E01AD">
        <w:t>cdc</w:t>
      </w:r>
      <w:proofErr w:type="spellEnd"/>
      <w:r w:rsidR="006E01AD">
        <w:t xml:space="preserve"> solo docenti delle classi con alunni disabili di entrambi i plessi, con partecipazione del DS.</w:t>
      </w:r>
    </w:p>
    <w:p w:rsidR="006E01AD" w:rsidRDefault="006E01AD" w:rsidP="00B92F97">
      <w:pPr>
        <w:jc w:val="both"/>
      </w:pPr>
      <w:r>
        <w:t>La convocazione è per illustrare l’azione formativa nei confronti dei docenti non specializzati che sarà messa in atto dall’USR Emilia Romagna nei mesi di ottobre-novembre.</w:t>
      </w:r>
    </w:p>
    <w:p w:rsidR="00BA3EC8" w:rsidRDefault="00BA3EC8" w:rsidP="00B92F97">
      <w:pPr>
        <w:jc w:val="both"/>
      </w:pPr>
      <w:r>
        <w:t>L’incontro sarà tenuto dal Dirigente Scolastico</w:t>
      </w:r>
      <w:r w:rsidR="005D25F8">
        <w:t xml:space="preserve">. </w:t>
      </w:r>
      <w:r w:rsidR="006E01AD">
        <w:t xml:space="preserve">Il DS invierà ai </w:t>
      </w:r>
      <w:proofErr w:type="spellStart"/>
      <w:r w:rsidR="006E01AD">
        <w:t>cdc</w:t>
      </w:r>
      <w:proofErr w:type="spellEnd"/>
      <w:r w:rsidR="006E01AD">
        <w:t xml:space="preserve"> il link per la partecipazione unificata.</w:t>
      </w:r>
    </w:p>
    <w:p w:rsidR="006E01AD" w:rsidRPr="0020159E" w:rsidRDefault="006E01AD" w:rsidP="00B92F97">
      <w:pPr>
        <w:jc w:val="both"/>
      </w:pPr>
      <w:r>
        <w:t xml:space="preserve">Al termine della breve informativa, i singoli </w:t>
      </w:r>
      <w:proofErr w:type="spellStart"/>
      <w:r>
        <w:t>cdc</w:t>
      </w:r>
      <w:proofErr w:type="spellEnd"/>
      <w:r>
        <w:t xml:space="preserve"> si riuniranno, sempre on </w:t>
      </w:r>
      <w:proofErr w:type="spellStart"/>
      <w:r>
        <w:t>line</w:t>
      </w:r>
      <w:proofErr w:type="spellEnd"/>
      <w:r>
        <w:t xml:space="preserve">, separatamente con link inviato dal coordinatore/designato (vedi verbale collegio docenti 1/9) che svolgerà per delega funzione di presidente del </w:t>
      </w:r>
      <w:proofErr w:type="spellStart"/>
      <w:r>
        <w:t>cdc</w:t>
      </w:r>
      <w:proofErr w:type="spellEnd"/>
      <w:r>
        <w:t>, per svolgere gli altri punti all’</w:t>
      </w:r>
      <w:proofErr w:type="spellStart"/>
      <w:r>
        <w:t>odg</w:t>
      </w:r>
      <w:proofErr w:type="spellEnd"/>
      <w:r>
        <w:t xml:space="preserve"> previsti per la riunione ordinaria ovvero:</w:t>
      </w:r>
    </w:p>
    <w:p w:rsidR="00F37017" w:rsidRPr="00836382" w:rsidRDefault="00F37017" w:rsidP="00F37017"/>
    <w:p w:rsidR="006E01AD" w:rsidRPr="006E01AD" w:rsidRDefault="006E01AD" w:rsidP="006E01AD">
      <w:r w:rsidRPr="006E01AD">
        <w:t xml:space="preserve">1)Per le terze: prima bozza di discussione proposta project work per Alternanza Scuola Lavoro terze al Pascal (facoltativa per chi intende farlo). </w:t>
      </w:r>
      <w:r>
        <w:t xml:space="preserve"> </w:t>
      </w:r>
      <w:r w:rsidRPr="006E01AD">
        <w:t xml:space="preserve">Approvazione criteri per gestione </w:t>
      </w:r>
      <w:r>
        <w:t xml:space="preserve">PCTO </w:t>
      </w:r>
      <w:r w:rsidRPr="006E01AD">
        <w:t xml:space="preserve">casi specifici di alunni per le classi del IPSIA </w:t>
      </w:r>
      <w:proofErr w:type="spellStart"/>
      <w:r w:rsidRPr="006E01AD">
        <w:t>Comandini</w:t>
      </w:r>
      <w:proofErr w:type="spellEnd"/>
      <w:r w:rsidRPr="006E01AD">
        <w:t xml:space="preserve">, su proposta della commissione PCTO </w:t>
      </w:r>
      <w:proofErr w:type="spellStart"/>
      <w:r w:rsidRPr="006E01AD">
        <w:t>Comandini</w:t>
      </w:r>
      <w:proofErr w:type="spellEnd"/>
      <w:r w:rsidRPr="006E01AD">
        <w:t xml:space="preserve"> (chiedere a </w:t>
      </w:r>
      <w:proofErr w:type="spellStart"/>
      <w:r w:rsidRPr="006E01AD">
        <w:t>prof.ri</w:t>
      </w:r>
      <w:proofErr w:type="spellEnd"/>
      <w:r w:rsidRPr="006E01AD">
        <w:t xml:space="preserve"> Neri e </w:t>
      </w:r>
      <w:proofErr w:type="spellStart"/>
      <w:r w:rsidRPr="006E01AD">
        <w:t>Montemurro</w:t>
      </w:r>
      <w:proofErr w:type="spellEnd"/>
      <w:r w:rsidRPr="006E01AD">
        <w:t>)</w:t>
      </w:r>
    </w:p>
    <w:p w:rsidR="006E01AD" w:rsidRPr="006E01AD" w:rsidRDefault="006E01AD" w:rsidP="006E01AD">
      <w:r w:rsidRPr="006E01AD">
        <w:t xml:space="preserve">2) Designazione del referente PCTO, coordinatore di classe, segretario e tutor BES </w:t>
      </w:r>
      <w:proofErr w:type="spellStart"/>
      <w:r w:rsidRPr="006E01AD">
        <w:t>Comandini</w:t>
      </w:r>
      <w:proofErr w:type="spellEnd"/>
      <w:r w:rsidRPr="006E01AD">
        <w:t>, referente ed civica per le classi del triennio. Per il coordinatore di classe verbalizzare se si ratifica la proposta del DS o se si decide di cambiare nome</w:t>
      </w:r>
    </w:p>
    <w:p w:rsidR="006E01AD" w:rsidRPr="006E01AD" w:rsidRDefault="006E01AD" w:rsidP="006E01AD">
      <w:r w:rsidRPr="006E01AD">
        <w:t>3) Prima stesura POF disciplinare</w:t>
      </w:r>
    </w:p>
    <w:p w:rsidR="006E01AD" w:rsidRPr="006E01AD" w:rsidRDefault="006E01AD" w:rsidP="006E01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essunoA"/>
        </w:rPr>
      </w:pPr>
      <w:r w:rsidRPr="006E01AD">
        <w:rPr>
          <w:rStyle w:val="NessunoA"/>
        </w:rPr>
        <w:t>Criteri di ammissione alla classe successiva per scrutini di giugno e settembre, da riportare in base a quanto indicato dal PTOF della scuola</w:t>
      </w:r>
    </w:p>
    <w:p w:rsidR="006E01AD" w:rsidRPr="006E01AD" w:rsidRDefault="006E01AD" w:rsidP="006E01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essunoA"/>
        </w:rPr>
      </w:pPr>
      <w:r w:rsidRPr="006E01AD">
        <w:rPr>
          <w:rStyle w:val="NessunoA"/>
        </w:rPr>
        <w:t>Criteri per la media ponderata in caso di materie tecniche con docente teorico e ITP e voti scritti, orali pratici</w:t>
      </w:r>
    </w:p>
    <w:p w:rsidR="006E01AD" w:rsidRDefault="006E01AD" w:rsidP="006E01AD">
      <w:r>
        <w:t>4)  programmazione attività extracurricolari e attività di cittadinanza e costituzione – legalità ecc. da inoltrare poi alle referenti progetti e legalità a seconda dei casi</w:t>
      </w:r>
    </w:p>
    <w:p w:rsidR="006E01AD" w:rsidRDefault="006E01AD" w:rsidP="006E01AD">
      <w:r>
        <w:lastRenderedPageBreak/>
        <w:t xml:space="preserve">5)  prima valutazione informale alunni BES e DSA: per informazioni sui nuovi alunni con DSA rivolgersi a prof.ssa Abbondanza Nicoletta per il Pascal e prof.ssa Benedettini Gabriella per il </w:t>
      </w:r>
      <w:proofErr w:type="spellStart"/>
      <w:r>
        <w:t>Comandini</w:t>
      </w:r>
      <w:proofErr w:type="spellEnd"/>
      <w:r>
        <w:t>.</w:t>
      </w:r>
    </w:p>
    <w:p w:rsidR="006E01AD" w:rsidRDefault="006E01AD" w:rsidP="006E01AD">
      <w:r>
        <w:t xml:space="preserve"> Per alunni di cittadinanza non italiana con difficoltà linguistiche segnalare alla prof.ssa Castagnoli Roberta per il Pascal e prof. </w:t>
      </w:r>
      <w:proofErr w:type="spellStart"/>
      <w:r>
        <w:t>Morrone</w:t>
      </w:r>
      <w:proofErr w:type="spellEnd"/>
      <w:r>
        <w:t xml:space="preserve"> del </w:t>
      </w:r>
      <w:proofErr w:type="spellStart"/>
      <w:r>
        <w:t>Comandini</w:t>
      </w:r>
      <w:proofErr w:type="spellEnd"/>
      <w:r>
        <w:t>.</w:t>
      </w:r>
    </w:p>
    <w:p w:rsidR="008F5DD4" w:rsidRPr="008F5DD4" w:rsidRDefault="008F5DD4" w:rsidP="00F37017"/>
    <w:p w:rsidR="00BA3EC8" w:rsidRDefault="006E01AD" w:rsidP="00F37017">
      <w:r>
        <w:t xml:space="preserve">I </w:t>
      </w:r>
      <w:proofErr w:type="spellStart"/>
      <w:r>
        <w:t>Cdc</w:t>
      </w:r>
      <w:proofErr w:type="spellEnd"/>
      <w:r>
        <w:t xml:space="preserve"> suddetti non svolgeranno poi, nella settimana dal 27 al 1/10, la riunione ordinaria in quanto la presente vale come riunione ordinaria di settembre per le classi in questione</w:t>
      </w:r>
    </w:p>
    <w:p w:rsidR="006E01AD" w:rsidRDefault="006E01AD" w:rsidP="00F37017"/>
    <w:p w:rsidR="006E01AD" w:rsidRPr="00836382" w:rsidRDefault="006E01AD" w:rsidP="00F37017"/>
    <w:p w:rsidR="00F37017" w:rsidRPr="00836382" w:rsidRDefault="00685BE5" w:rsidP="00FD0F91">
      <w:pPr>
        <w:jc w:val="right"/>
      </w:pPr>
      <w:r w:rsidRPr="00836382">
        <w:t xml:space="preserve">   </w:t>
      </w:r>
      <w:r w:rsidR="00F37017" w:rsidRPr="00836382">
        <w:t>Il Dirigente Scolastico</w:t>
      </w:r>
    </w:p>
    <w:p w:rsidR="00E26E01" w:rsidRDefault="00F37017" w:rsidP="00FD0F91">
      <w:pPr>
        <w:jc w:val="right"/>
      </w:pPr>
      <w:r w:rsidRPr="00836382">
        <w:t>Prof. Francesco Postiglione</w:t>
      </w:r>
    </w:p>
    <w:p w:rsidR="00836382" w:rsidRPr="00836382" w:rsidRDefault="00836382" w:rsidP="00FD0F91">
      <w:pPr>
        <w:jc w:val="right"/>
      </w:pPr>
    </w:p>
    <w:sectPr w:rsidR="00836382" w:rsidRPr="00836382" w:rsidSect="00356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4B5292"/>
    <w:multiLevelType w:val="hybridMultilevel"/>
    <w:tmpl w:val="BDB43A7E"/>
    <w:styleLink w:val="Stileimportato2"/>
    <w:lvl w:ilvl="0" w:tplc="4C502B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C19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1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8FF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A48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AFB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400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674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658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D95CFB"/>
    <w:multiLevelType w:val="hybridMultilevel"/>
    <w:tmpl w:val="A0CAC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565E7"/>
    <w:multiLevelType w:val="hybridMultilevel"/>
    <w:tmpl w:val="4A8414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F4E3E"/>
    <w:multiLevelType w:val="hybridMultilevel"/>
    <w:tmpl w:val="BDB43A7E"/>
    <w:numStyleLink w:val="Stileimportato2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compat/>
  <w:rsids>
    <w:rsidRoot w:val="00F37017"/>
    <w:rsid w:val="000759B6"/>
    <w:rsid w:val="001D7DD7"/>
    <w:rsid w:val="0020159E"/>
    <w:rsid w:val="00236C4F"/>
    <w:rsid w:val="00246097"/>
    <w:rsid w:val="002F2EDE"/>
    <w:rsid w:val="00356662"/>
    <w:rsid w:val="003D77E7"/>
    <w:rsid w:val="003F3AFE"/>
    <w:rsid w:val="0043017C"/>
    <w:rsid w:val="004546E0"/>
    <w:rsid w:val="004E5E9C"/>
    <w:rsid w:val="005D25F8"/>
    <w:rsid w:val="00617E00"/>
    <w:rsid w:val="006333C4"/>
    <w:rsid w:val="00685BE5"/>
    <w:rsid w:val="006B0559"/>
    <w:rsid w:val="006C206A"/>
    <w:rsid w:val="006E01AD"/>
    <w:rsid w:val="007106FC"/>
    <w:rsid w:val="007B333D"/>
    <w:rsid w:val="007D64E8"/>
    <w:rsid w:val="00836382"/>
    <w:rsid w:val="00862E02"/>
    <w:rsid w:val="0089371F"/>
    <w:rsid w:val="008F5DD4"/>
    <w:rsid w:val="00A93A8D"/>
    <w:rsid w:val="00B26349"/>
    <w:rsid w:val="00B92F97"/>
    <w:rsid w:val="00BA3EC8"/>
    <w:rsid w:val="00BD0EA3"/>
    <w:rsid w:val="00C52BD3"/>
    <w:rsid w:val="00D46ACA"/>
    <w:rsid w:val="00E26E01"/>
    <w:rsid w:val="00F2443C"/>
    <w:rsid w:val="00F37017"/>
    <w:rsid w:val="00F92896"/>
    <w:rsid w:val="00F9643F"/>
    <w:rsid w:val="00F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017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37017"/>
    <w:pPr>
      <w:keepNext/>
      <w:suppressAutoHyphens w:val="0"/>
      <w:jc w:val="center"/>
      <w:outlineLvl w:val="0"/>
    </w:pPr>
    <w:rPr>
      <w:rFonts w:eastAsia="Times New Roman"/>
      <w:snapToGrid w:val="0"/>
      <w:kern w:val="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333C4"/>
    <w:pPr>
      <w:keepNext/>
      <w:widowControl/>
      <w:suppressAutoHyphens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685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D0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37017"/>
    <w:pPr>
      <w:keepNext/>
      <w:suppressAutoHyphens w:val="0"/>
      <w:jc w:val="center"/>
      <w:outlineLvl w:val="4"/>
    </w:pPr>
    <w:rPr>
      <w:rFonts w:eastAsia="Times New Roman"/>
      <w:b/>
      <w:snapToGrid w:val="0"/>
      <w:kern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7017"/>
    <w:pPr>
      <w:suppressAutoHyphens w:val="0"/>
      <w:jc w:val="center"/>
    </w:pPr>
    <w:rPr>
      <w:rFonts w:eastAsia="Times New Roman"/>
      <w:b/>
      <w:snapToGrid w:val="0"/>
      <w:kern w:val="0"/>
      <w:sz w:val="28"/>
      <w:szCs w:val="20"/>
      <w:lang w:eastAsia="it-IT"/>
    </w:rPr>
  </w:style>
  <w:style w:type="paragraph" w:styleId="Corpodeltesto">
    <w:name w:val="Body Text"/>
    <w:basedOn w:val="Normale"/>
    <w:rsid w:val="00685BE5"/>
    <w:pPr>
      <w:widowControl/>
      <w:suppressAutoHyphens w:val="0"/>
      <w:jc w:val="both"/>
    </w:pPr>
    <w:rPr>
      <w:rFonts w:eastAsia="Times New Roman"/>
      <w:kern w:val="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443C"/>
    <w:rPr>
      <w:rFonts w:ascii="Arial" w:hAnsi="Arial" w:cs="Arial"/>
      <w:b/>
      <w:bCs/>
      <w:i/>
      <w:iCs/>
      <w:sz w:val="28"/>
      <w:szCs w:val="28"/>
    </w:rPr>
  </w:style>
  <w:style w:type="character" w:styleId="Collegamentoipertestuale">
    <w:name w:val="Hyperlink"/>
    <w:rsid w:val="005D25F8"/>
    <w:rPr>
      <w:u w:val="single"/>
    </w:rPr>
  </w:style>
  <w:style w:type="paragraph" w:styleId="Testofumetto">
    <w:name w:val="Balloon Text"/>
    <w:basedOn w:val="Normale"/>
    <w:link w:val="TestofumettoCarattere"/>
    <w:rsid w:val="00B92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92F97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ssunoA">
    <w:name w:val="Nessuno A"/>
    <w:rsid w:val="006E01AD"/>
  </w:style>
  <w:style w:type="numbering" w:customStyle="1" w:styleId="Stileimportato2">
    <w:name w:val="Stile importato 2"/>
    <w:rsid w:val="006E01A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Itis "Blaise Pascal"</Company>
  <LinksUpToDate>false</LinksUpToDate>
  <CharactersWithSpaces>2985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4</cp:revision>
  <cp:lastPrinted>2015-09-17T06:07:00Z</cp:lastPrinted>
  <dcterms:created xsi:type="dcterms:W3CDTF">2021-09-20T06:40:00Z</dcterms:created>
  <dcterms:modified xsi:type="dcterms:W3CDTF">2021-09-20T09:11:00Z</dcterms:modified>
</cp:coreProperties>
</file>