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  <w:gridCol w:w="4889"/>
      </w:tblGrid>
      <w:tr>
        <w:tblPrEx>
          <w:shd w:val="clear" w:color="auto" w:fill="ced7e7"/>
        </w:tblPrEx>
        <w:trPr>
          <w:trHeight w:val="871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Circ. N. </w:t>
            </w:r>
            <w:r>
              <w:rPr>
                <w:rStyle w:val="Nessuno"/>
                <w:rFonts w:ascii="Calibri" w:hAnsi="Calibri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81-21</w:t>
            </w:r>
          </w:p>
        </w:tc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Nessuno"/>
                <w:rFonts w:ascii="Calibri" w:hAnsi="Calibri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Agli studenti delle classi  1^,2^,3^,4^ dell</w:t>
            </w:r>
            <w:r>
              <w:rPr>
                <w:rStyle w:val="Nessuno"/>
                <w:rFonts w:ascii="Calibri" w:hAnsi="Calibri" w:hint="default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’</w:t>
            </w:r>
            <w:r>
              <w:rPr>
                <w:rStyle w:val="Nessuno"/>
                <w:rFonts w:ascii="Calibri" w:hAnsi="Calibri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articolazione di informatica dell</w:t>
            </w:r>
            <w:r>
              <w:rPr>
                <w:rStyle w:val="Nessuno"/>
                <w:rFonts w:ascii="Calibri" w:hAnsi="Calibri" w:hint="default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’</w:t>
            </w:r>
            <w:r>
              <w:rPr>
                <w:rStyle w:val="Nessuno"/>
                <w:rFonts w:ascii="Calibri" w:hAnsi="Calibri"/>
                <w:outline w:val="0"/>
                <w:color w:val="00000a"/>
                <w:sz w:val="22"/>
                <w:szCs w:val="22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I.T.T. Pascal</w:t>
            </w:r>
            <w:r>
              <w:rPr>
                <w:rStyle w:val="Nessuno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Style w:val="Nessuno"/>
          <w:rFonts w:ascii="Calibri" w:cs="Calibri" w:hAnsi="Calibri" w:eastAsia="Calibri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</w:pPr>
      <w:r>
        <w:rPr>
          <w:rStyle w:val="Nessuno"/>
          <w:rFonts w:ascii="Calibri" w:hAnsi="Calibri"/>
          <w:b w:val="1"/>
          <w:bCs w:val="1"/>
          <w:outline w:val="0"/>
          <w:color w:val="00000a"/>
          <w:sz w:val="21"/>
          <w:szCs w:val="21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Oggetto: Olimpiadi Italiane di Informatica 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a"/>
          <w:sz w:val="21"/>
          <w:szCs w:val="21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– </w:t>
      </w:r>
      <w:r>
        <w:rPr>
          <w:rStyle w:val="Nessuno"/>
          <w:rFonts w:ascii="Calibri" w:hAnsi="Calibri"/>
          <w:b w:val="1"/>
          <w:bCs w:val="1"/>
          <w:outline w:val="0"/>
          <w:color w:val="00000a"/>
          <w:sz w:val="21"/>
          <w:szCs w:val="21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Selezione scolastica</w:t>
      </w:r>
    </w:p>
    <w:p>
      <w:pPr>
        <w:pStyle w:val="Normal.0"/>
        <w:rPr>
          <w:rStyle w:val="Nessuno"/>
          <w:rFonts w:ascii="Calibri" w:cs="Calibri" w:hAnsi="Calibri" w:eastAsia="Calibri"/>
          <w:b w:val="1"/>
          <w:bCs w:val="1"/>
          <w:outline w:val="0"/>
          <w:color w:val="00000a"/>
          <w:sz w:val="21"/>
          <w:szCs w:val="21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Come anticipato nella circolare n.25-21,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marted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8 Febbraio 2022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svolger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selezione scolastica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la partecipazione alle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Olimpiadi Italiane di Informatica individuali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aperta agli alunni delle classi 1^, 2^,3^, 4^ nati dopo il 30 Giugno 2003.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prova si svolger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distanza dalle 11:00 alle 12:30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consister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risoluzione di esercizi di carattere logico-matematico, algoritmico e di programmazione.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poter partecipare alla selezione gli alunni interessati dovranno iscriversi utilizzando il link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"https://scolastica.olinfo.it/"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https://scolastica.olinfo.it/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e inviare un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email al prof. Lucchi Matteo  all'indirizzo </w:t>
      </w:r>
      <w:r>
        <w:rPr>
          <w:rStyle w:val="Hyperlink.1"/>
          <w:rtl w:val="0"/>
          <w:lang w:val="it-IT"/>
        </w:rPr>
        <w:t>matteo.lucchi@ispascalcomandini.it</w:t>
      </w:r>
      <w:r>
        <w:rPr>
          <w:rStyle w:val="Nessuno"/>
          <w:rFonts w:ascii="Calibri" w:hAnsi="Calibri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entro venerd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Febbraio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poter consentire lo svolgimento della prova in sicurezza,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mattinata di marted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 Febbraio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ragazzi iscritti frequenteranno le lezioni in DAD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dalle 8 alle 10:30 e dalle 13 alle 14 qualora fosse previsto dall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orario scolastico. Dalle 11:00 alle 12:30 si collegheranno ad un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aula virtuale che verr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comunicata  dal prof. Lucchi.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fine di preparare gli studenti per tale prova si organizza per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marted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Febbraio dalle 14:30 alle 16:30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un incontro in cui verranno affrontati problemi di logica, programmazione e di tipo algoritmico. Per poter partecipare a tale allenamento 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prenotarsi inviando un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email  all'indirizzo </w:t>
      </w:r>
      <w:r>
        <w:rPr>
          <w:rStyle w:val="Hyperlink.1"/>
          <w:rtl w:val="0"/>
          <w:lang w:val="it-IT"/>
        </w:rPr>
        <w:t>matteo.lucchi@ispascalcomandini.it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 tale incontro </w:t>
      </w:r>
      <w:r>
        <w:rPr>
          <w:rStyle w:val="Hyperlink.1"/>
          <w:rtl w:val="0"/>
          <w:lang w:val="it-IT"/>
        </w:rPr>
        <w:t xml:space="preserve">non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vincolante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</w:t>
      </w:r>
      <w:r>
        <w:rPr>
          <w:rStyle w:val="Nessuno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 e la partecipazione alla selezione.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Informazioni sul regolamento e sulle prove di selezione scolastica degli anni precedenti sono reperibili consultando il sito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"http://www.olimpiadi-informatica.it/"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www.olimpiadi-informatica.it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</w:pP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ringrazia per la collaborazione.</w:t>
      </w:r>
    </w:p>
    <w:p>
      <w:pPr>
        <w:pStyle w:val="Normal.0"/>
        <w:rPr>
          <w:rStyle w:val="Nessuno"/>
          <w:rFonts w:ascii="Calibri" w:cs="Calibri" w:hAnsi="Calibri" w:eastAsia="Calibri"/>
          <w:outline w:val="0"/>
          <w:color w:val="00000a"/>
          <w:sz w:val="21"/>
          <w:szCs w:val="21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before="0"/>
        <w:jc w:val="right"/>
      </w:pP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Il DS </w:t>
      </w:r>
    </w:p>
    <w:p>
      <w:pPr>
        <w:pStyle w:val="Normal.0"/>
        <w:spacing w:before="0"/>
        <w:jc w:val="right"/>
      </w:pPr>
      <w:r>
        <w:rPr>
          <w:rStyle w:val="Nessuno"/>
          <w:rFonts w:ascii="Calibri" w:hAnsi="Calibri"/>
          <w:sz w:val="21"/>
          <w:szCs w:val="21"/>
          <w:rtl w:val="0"/>
          <w:lang w:val="it-IT"/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line="276" w:lineRule="auto"/>
      <w:jc w:val="center"/>
      <w:rPr>
        <w:shd w:val="nil" w:color="auto" w:fill="auto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Arial" w:hAnsi="Arial"/>
        <w:b w:val="1"/>
        <w:bCs w:val="1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hd w:val="nil" w:color="auto" w:fill="auto"/>
        <w:rtl w:val="0"/>
        <w:lang w:val="it-IT"/>
      </w:rPr>
      <w:t>Pascal-Comandini</w:t>
    </w:r>
  </w:p>
  <w:p>
    <w:pPr>
      <w:pStyle w:val="Normal.0"/>
      <w:bidi w:val="0"/>
      <w:spacing w:before="119" w:line="276" w:lineRule="auto"/>
      <w:ind w:left="0" w:right="0" w:firstLine="0"/>
      <w:jc w:val="center"/>
      <w:rPr>
        <w:rStyle w:val="Nessuno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it-IT"/>
      </w:rPr>
      <w:t xml:space="preserve">P.le Macrelli, 100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47521 Cesena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Tel. +39 054722792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>Cod.fisc. 90076540401 - Cod.Mecc. FOIS01100L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"mailto:FOIS0100L@istruzione.it"</w:instrText>
    </w:r>
    <w:r>
      <w:rPr>
        <w:rStyle w:val="Hyperlink.0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FOIS0100L@istruzione.it</w:t>
    </w:r>
    <w:r>
      <w:rPr/>
      <w:fldChar w:fldCharType="end" w:fldLock="0"/>
    </w:r>
  </w:p>
  <w:p>
    <w:pPr>
      <w:pStyle w:val="Normal.0"/>
      <w:bidi w:val="0"/>
      <w:spacing w:before="119" w:after="142" w:line="276" w:lineRule="auto"/>
      <w:ind w:left="0" w:right="0" w:firstLine="0"/>
      <w:jc w:val="center"/>
      <w:rPr>
        <w:rStyle w:val="Nessuno"/>
        <w:rFonts w:ascii="Arial" w:cs="Arial" w:hAnsi="Arial" w:eastAsia="Arial"/>
        <w:sz w:val="22"/>
        <w:szCs w:val="22"/>
        <w:shd w:val="nil" w:color="auto" w:fill="auto"/>
        <w:rtl w:val="0"/>
      </w:rPr>
    </w:pPr>
    <w:r>
      <w:rPr>
        <w:rStyle w:val="Nessuno"/>
        <w:rFonts w:ascii="Times New Roman" w:hAnsi="Times New Roman"/>
        <w:sz w:val="20"/>
        <w:szCs w:val="20"/>
        <w:u w:val="single"/>
        <w:shd w:val="nil" w:color="auto" w:fill="auto"/>
        <w:rtl w:val="0"/>
        <w:lang w:val="it-IT"/>
      </w:rPr>
      <w:t>FOIS0100L@pec.istruzione.it</w:t>
    </w:r>
  </w:p>
  <w:p>
    <w:pPr>
      <w:pStyle w:val="Normal.0"/>
      <w:jc w:val="center"/>
      <w:rPr>
        <w:rStyle w:val="Nessuno"/>
        <w:rFonts w:ascii="Arial" w:cs="Arial" w:hAnsi="Arial" w:eastAsia="Arial"/>
        <w:sz w:val="22"/>
        <w:szCs w:val="22"/>
        <w:shd w:val="nil" w:color="auto" w:fill="auto"/>
      </w:rPr>
    </w:pPr>
  </w:p>
  <w:p>
    <w:pPr>
      <w:pStyle w:val="Intestazione"/>
      <w:tabs>
        <w:tab w:val="left" w:pos="2220"/>
        <w:tab w:val="clear" w:pos="4819"/>
        <w:tab w:val="clear" w:pos="9638"/>
      </w:tabs>
    </w:pPr>
    <w:r>
      <w:rPr>
        <w:rStyle w:val="Ness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00"/>
      <w:sz w:val="21"/>
      <w:szCs w:val="21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