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55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2970"/>
        <w:gridCol w:w="3340"/>
      </w:tblGrid>
      <w:tr>
        <w:tblPrEx>
          <w:shd w:val="clear" w:color="auto" w:fill="ced7e7"/>
        </w:tblPrEx>
        <w:trPr>
          <w:trHeight w:val="30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lang w:val="it-IT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361441" cy="952500"/>
                      <wp:effectExtent l="0" t="0" r="0" b="0"/>
                      <wp:docPr id="1073741827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1441" cy="952500"/>
                                <a:chOff x="0" y="0"/>
                                <a:chExt cx="1361440" cy="952500"/>
                              </a:xfrm>
                            </wpg:grpSpPr>
                            <wps:wsp>
                              <wps:cNvPr id="1073741825" name="Rettangolo"/>
                              <wps:cNvSpPr/>
                              <wps:spPr>
                                <a:xfrm>
                                  <a:off x="-1" y="0"/>
                                  <a:ext cx="1361442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440" cy="95250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07.2pt;height:75.0pt;" coordorigin="0,0" coordsize="1361440,952500">
                      <v:rect id="_x0000_s1027" style="position:absolute;left:0;top:0;width:1361440;height:95250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1361440;height:952500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9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sz w:val="25"/>
                <w:szCs w:val="25"/>
                <w:shd w:val="nil" w:color="auto" w:fill="auto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shd w:val="nil" w:color="auto" w:fill="auto"/>
                <w:rtl w:val="0"/>
                <w:lang w:val="it-IT"/>
              </w:rPr>
              <w:t>Pascal/Comandini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P.le Macrelli, 100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47521 Cesena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Tel. +39 054722792 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Cod.fisc. 90076540401 - Cod.Mecc. FOIS01100L</w:t>
            </w:r>
            <w:r>
              <w:rPr>
                <w:sz w:val="20"/>
                <w:szCs w:val="20"/>
                <w:shd w:val="nil" w:color="auto" w:fill="auto"/>
                <w:lang w:val="it-IT"/>
              </w:rPr>
              <w:br w:type="textWrapping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"mailto:FOIS01100L@istruzione.it"</w:instrText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0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FOIS01100L@istruzione.it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instrText xml:space="preserve"> HYPERLINK "mailto:FOIS01100L@pec.istruzione.it"</w:instrText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lang w:val="it-IT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u w:val="single"/>
                <w:shd w:val="nil" w:color="auto" w:fill="auto"/>
                <w:rtl w:val="0"/>
                <w:lang w:val="it-IT"/>
              </w:rPr>
              <w:t>FOIS01100L@pec.istruzione.it</w:t>
            </w:r>
            <w:r>
              <w:rPr/>
              <w:fldChar w:fldCharType="end" w:fldLock="0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jc w:val="center"/>
              <w:rPr>
                <w:rStyle w:val="Nessuno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hd w:val="nil" w:color="auto" w:fill="auto"/>
                <w:lang w:val="it-IT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1635761" cy="885190"/>
                      <wp:effectExtent l="0" t="0" r="0" b="0"/>
                      <wp:docPr id="1073741830" name="officeArt object" descr="Raggrupp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5761" cy="885190"/>
                                <a:chOff x="0" y="0"/>
                                <a:chExt cx="1635760" cy="885189"/>
                              </a:xfrm>
                            </wpg:grpSpPr>
                            <wps:wsp>
                              <wps:cNvPr id="1073741828" name="Rettangolo"/>
                              <wps:cNvSpPr/>
                              <wps:spPr>
                                <a:xfrm>
                                  <a:off x="0" y="0"/>
                                  <a:ext cx="1635761" cy="885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magine" descr="Immag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4140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5761" cy="88519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28.8pt;height:69.7pt;" coordorigin="0,0" coordsize="1635760,885190">
                      <v:rect id="_x0000_s1030" style="position:absolute;left:0;top:0;width:1635760;height:885190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635760;height:885190;">
                        <v:imagedata r:id="rId5" o:title="image2.jpeg" cropleft="41.4%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>
      <w:pPr>
        <w:pStyle w:val="Corpo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Cesena, 9/5/22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Circolare 124-21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personale ATA e docente</w:t>
      </w: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p.c. all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ufficio personale</w:t>
      </w: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Alla DSGA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Oggetto: assemblea sindacale per docenti e ATA 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18 maggio 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sigle FLC/CGIL-CISL-UIL-SNALS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</w:t>
      </w:r>
      <w:r>
        <w:rPr>
          <w:rStyle w:val="Nessuno"/>
          <w:rFonts w:ascii="Times New Roman" w:hAnsi="Times New Roman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convocata una assemblea sindacale in presenza presso Aula Magna Comandini e/o on line  per i  docenti e ATA al link sotto riportato, nel giorno :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mercoled</w:t>
      </w:r>
      <w:r>
        <w:rPr>
          <w:rStyle w:val="Nessuno"/>
          <w:rFonts w:ascii="Times New Roman" w:hAnsi="Times New Roman" w:hint="default"/>
          <w:rtl w:val="0"/>
          <w:lang w:val="it-IT"/>
        </w:rPr>
        <w:t>ì</w:t>
      </w:r>
      <w:r>
        <w:rPr>
          <w:rStyle w:val="Nessuno"/>
          <w:rFonts w:ascii="Times New Roman" w:hAnsi="Times New Roman"/>
          <w:rtl w:val="0"/>
          <w:lang w:val="it-IT"/>
        </w:rPr>
        <w:t xml:space="preserve"> 18 maggio 2022, 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dalle ore 8,00 alle ore 11,00 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con il seguente ordine del giorno: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cs="Times New Roman" w:hAnsi="Times New Roman" w:eastAsia="Times New Roman"/>
        </w:rPr>
        <w:br w:type="textWrapping"/>
      </w:r>
      <w:r>
        <w:rPr>
          <w:rStyle w:val="Nessuno"/>
          <w:rFonts w:ascii="Times New Roman" w:hAnsi="Times New Roman"/>
          <w:rtl w:val="0"/>
          <w:lang w:val="it-IT"/>
        </w:rPr>
        <w:t xml:space="preserve">1. Proclamazione stato di agitazione 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a) primi effetti e conseguenze applicazione D.L. 36/2022, formazione obbligatoria, valutazione e carriera docenti; 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b) riforma del reclutamento del personale docente, procedure abilitanti, concorsi, anno di prova; 2. Aggiornamenti rinnovo CCNL; 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3. Varie ed eventuali.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partecipanti potranno accedere in presenza fino al limite di 200 persone, le restanti o gli impossibilitati alla partecipazione in presenza potranno collegarsi a distanza utilizzando il seguente link: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outline w:val="0"/>
          <w:color w:val="0000ff"/>
          <w:u w:color="0000ff"/>
          <w:rtl w:val="0"/>
          <w:lang w:val="it-IT"/>
          <w14:textFill>
            <w14:solidFill>
              <w14:srgbClr w14:val="0000FF"/>
            </w14:solidFill>
          </w14:textFill>
        </w:rPr>
        <w:t>https://us06web.zoom.us/j/86254717876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Pertanto, secondo le norme vigenti si richiede la dichiarazione preventiva di partecipazione entro le ore 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13,00 di sabato 14 maggio, allo scopo di consentire sostituzioni dei docenti e ATA partecipanti, s</w:t>
      </w:r>
      <w:r>
        <w:rPr>
          <w:rStyle w:val="Nessuno"/>
          <w:rFonts w:ascii="Times New Roman" w:hAnsi="Times New Roman"/>
          <w:rtl w:val="0"/>
          <w:lang w:val="it-IT"/>
        </w:rPr>
        <w:t xml:space="preserve">ugli appositi fogli firma in allegato. 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Disponibilit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in portineria di entrambi i plessi.</w:t>
      </w:r>
    </w:p>
    <w:p>
      <w:pPr>
        <w:pStyle w:val="Normal.0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Il DS</w:t>
      </w:r>
    </w:p>
    <w:p>
      <w:pPr>
        <w:pStyle w:val="Normal.0"/>
        <w:rPr>
          <w:rStyle w:val="Ness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rPr>
          <w:rStyle w:val="Nessuno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ASSEMBLEA DOCENTI E  ATA  sigle confederate FLC/CGIL-CISL-UIL-SNALS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essuno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18 maggio </w:t>
      </w:r>
    </w:p>
    <w:tbl>
      <w:tblPr>
        <w:tblW w:w="64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2529"/>
        <w:gridCol w:w="1870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cognome</w:t>
            </w:r>
          </w:p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nome</w:t>
            </w:r>
          </w:p>
        </w:tc>
        <w:tc>
          <w:tcPr>
            <w:tcW w:type="dxa" w:w="18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essuno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firma per adesione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04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it-IT"/>
      <w14:textFill>
        <w14:solidFill>
          <w14:srgbClr w14:val="00000A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u w:val="single"/>
      <w:shd w:val="nil" w:color="auto" w:fill="auto"/>
      <w:lang w:val="it-IT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sz w:val="20"/>
      <w:szCs w:val="20"/>
      <w:u w:val="single"/>
      <w:shd w:val="nil" w:color="auto" w:fill="auto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