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BF1F64" w:rsidTr="00CD4A32">
        <w:trPr>
          <w:trHeight w:val="2904"/>
        </w:trPr>
        <w:tc>
          <w:tcPr>
            <w:tcW w:w="3529" w:type="dxa"/>
            <w:vAlign w:val="center"/>
            <w:hideMark/>
          </w:tcPr>
          <w:p w:rsidR="00BF1F64" w:rsidRDefault="00BF1F64" w:rsidP="00CD4A32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BF1F64" w:rsidRDefault="00BF1F64" w:rsidP="00CD4A3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F1F64" w:rsidRDefault="00BF1F64" w:rsidP="00CD4A32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Superiore</w:t>
            </w:r>
            <w:proofErr w:type="spell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F1F64" w:rsidRPr="0033528F" w:rsidRDefault="00BF1F64" w:rsidP="00CD4A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</w:t>
            </w:r>
            <w:proofErr w:type="spellEnd"/>
            <w:r>
              <w:t xml:space="preserve">. 90076540401 - </w:t>
            </w:r>
            <w:proofErr w:type="spellStart"/>
            <w:r>
              <w:t>Cod.Mecc</w:t>
            </w:r>
            <w:proofErr w:type="spellEnd"/>
            <w:r>
              <w:t>. FOIS01100L</w:t>
            </w:r>
            <w:r>
              <w:br/>
            </w:r>
            <w:hyperlink r:id="rId7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r w:rsidRPr="0033528F">
              <w:rPr>
                <w:sz w:val="22"/>
                <w:szCs w:val="22"/>
              </w:rPr>
              <w:t>FOIS01100L@pec.istruzione.it</w:t>
            </w:r>
          </w:p>
        </w:tc>
        <w:tc>
          <w:tcPr>
            <w:tcW w:w="3325" w:type="dxa"/>
          </w:tcPr>
          <w:p w:rsidR="00BF1F64" w:rsidRDefault="00BF1F64" w:rsidP="00CD4A32">
            <w:pPr>
              <w:snapToGrid w:val="0"/>
              <w:jc w:val="center"/>
            </w:pPr>
          </w:p>
          <w:p w:rsidR="00BF1F64" w:rsidRDefault="00BF1F64" w:rsidP="00CD4A32">
            <w:pPr>
              <w:jc w:val="center"/>
            </w:pPr>
          </w:p>
          <w:p w:rsidR="00BF1F64" w:rsidRDefault="00BF1F64" w:rsidP="00CD4A32">
            <w:pPr>
              <w:jc w:val="center"/>
            </w:pPr>
          </w:p>
          <w:p w:rsidR="00BF1F64" w:rsidRDefault="00BF1F64" w:rsidP="00CD4A3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color w:val="00000A"/>
          <w:sz w:val="22"/>
          <w:szCs w:val="22"/>
          <w:u w:color="00000A"/>
        </w:rPr>
        <w:t>Cesena, 16/3/2023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color w:val="00000A"/>
          <w:sz w:val="22"/>
          <w:szCs w:val="22"/>
          <w:u w:color="00000A"/>
        </w:rPr>
        <w:t>Circolare n.113-22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A tutti i docenti dei due plessi,  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agli allievi, 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>ai genitori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>al personale ATA</w:t>
      </w:r>
    </w:p>
    <w:p w:rsidR="008A58F7" w:rsidRPr="00BF1F64" w:rsidRDefault="008A58F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color w:val="00000A"/>
          <w:sz w:val="22"/>
          <w:szCs w:val="22"/>
          <w:u w:color="00000A"/>
        </w:rPr>
        <w:t>Agli studenti coinvolti: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>Plesso ITT Pascal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>1A: Balzani, Spinelli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1 I: Boschi,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Minotti</w:t>
      </w:r>
      <w:proofErr w:type="spellEnd"/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Raffoni</w:t>
      </w:r>
      <w:proofErr w:type="spellEnd"/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Zavaglia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2A: 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Berlati</w:t>
      </w:r>
      <w:proofErr w:type="spellEnd"/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Faedi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2B: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BerniniCarri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2G: Piacentino, Ricci,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Rinaldi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2N: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Baldarelli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3C: Legni, Galli,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Gattei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3 F: Santi 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  <w:lang w:val="es-ES_tradnl"/>
        </w:rPr>
        <w:t>4E: Fabbri, Placuzzi</w:t>
      </w: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4H: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Chen-</w:t>
      </w:r>
      <w:proofErr w:type="spellEnd"/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Yi</w:t>
      </w:r>
      <w:proofErr w:type="spellEnd"/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Liu</w:t>
      </w:r>
      <w:proofErr w:type="spellEnd"/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, Guidi,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Vallet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5L: 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Bamaarou</w:t>
      </w:r>
      <w:proofErr w:type="spellEnd"/>
    </w:p>
    <w:p w:rsidR="008A58F7" w:rsidRPr="00BF1F64" w:rsidRDefault="008A58F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 xml:space="preserve">Plesso </w:t>
      </w:r>
      <w:proofErr w:type="spellStart"/>
      <w:r w:rsidRPr="00BF1F64">
        <w:rPr>
          <w:rFonts w:ascii="Times New Roman" w:hAnsi="Times New Roman" w:cs="Times New Roman"/>
          <w:sz w:val="22"/>
          <w:szCs w:val="22"/>
          <w:u w:color="000000"/>
        </w:rPr>
        <w:t>Comandini</w:t>
      </w:r>
      <w:proofErr w:type="spellEnd"/>
    </w:p>
    <w:p w:rsidR="008A58F7" w:rsidRPr="00BF1F64" w:rsidRDefault="00BF1F6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 w:rsidRPr="00BF1F64">
        <w:rPr>
          <w:rFonts w:ascii="Times New Roman" w:hAnsi="Times New Roman" w:cs="Times New Roman"/>
          <w:sz w:val="22"/>
          <w:szCs w:val="22"/>
          <w:u w:color="000000"/>
        </w:rPr>
        <w:t>3M (moda): Giuliano</w:t>
      </w:r>
    </w:p>
    <w:p w:rsidR="008A58F7" w:rsidRPr="00BF1F64" w:rsidRDefault="008A58F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8A58F7" w:rsidRPr="00BF1F64" w:rsidRDefault="00BF1F64">
      <w:pPr>
        <w:pStyle w:val="Corpo"/>
        <w:rPr>
          <w:rFonts w:ascii="Times New Roman" w:eastAsia="Times New Roman" w:hAnsi="Times New Roman" w:cs="Times New Roman"/>
          <w:color w:val="00000A"/>
          <w:u w:color="00000A"/>
        </w:rPr>
      </w:pPr>
      <w:r w:rsidRPr="00BF1F64">
        <w:rPr>
          <w:rFonts w:ascii="Times New Roman" w:hAnsi="Times New Roman" w:cs="Times New Roman"/>
          <w:color w:val="00000A"/>
          <w:u w:color="00000A"/>
        </w:rPr>
        <w:t>Oggetto: Giornate FAI di primavera 25 e 26 marzo 2023</w:t>
      </w:r>
    </w:p>
    <w:p w:rsidR="008A58F7" w:rsidRPr="00BF1F64" w:rsidRDefault="008A58F7">
      <w:pPr>
        <w:pStyle w:val="Corpo"/>
        <w:rPr>
          <w:rFonts w:ascii="Times New Roman" w:eastAsia="Times New Roman" w:hAnsi="Times New Roman" w:cs="Times New Roman"/>
          <w:color w:val="00000A"/>
          <w:u w:color="00000A"/>
        </w:rPr>
      </w:pPr>
    </w:p>
    <w:p w:rsidR="008A58F7" w:rsidRPr="00BF1F64" w:rsidRDefault="00BF1F64">
      <w:pPr>
        <w:pStyle w:val="Corpo"/>
        <w:rPr>
          <w:rFonts w:ascii="Times New Roman" w:eastAsia="Times New Roman" w:hAnsi="Times New Roman" w:cs="Times New Roman"/>
          <w:color w:val="00000A"/>
          <w:u w:color="00000A"/>
        </w:rPr>
      </w:pPr>
      <w:r w:rsidRPr="00BF1F64">
        <w:rPr>
          <w:rFonts w:ascii="Times New Roman" w:hAnsi="Times New Roman" w:cs="Times New Roman"/>
          <w:color w:val="00000A"/>
          <w:u w:color="00000A"/>
        </w:rPr>
        <w:t xml:space="preserve">Progetto </w:t>
      </w:r>
      <w:r w:rsidRPr="00BF1F64">
        <w:rPr>
          <w:rFonts w:ascii="Times New Roman" w:hAnsi="Times New Roman" w:cs="Times New Roman"/>
          <w:color w:val="00000A"/>
          <w:u w:color="00000A"/>
          <w:rtl/>
          <w:lang w:val="ar-SA"/>
        </w:rPr>
        <w:t>“</w:t>
      </w:r>
      <w:r w:rsidRPr="00BF1F64">
        <w:rPr>
          <w:rFonts w:ascii="Times New Roman" w:hAnsi="Times New Roman" w:cs="Times New Roman"/>
          <w:color w:val="00000A"/>
          <w:u w:color="00000A"/>
        </w:rPr>
        <w:t>Apprendisti Ciceroni</w:t>
      </w:r>
      <w:r w:rsidRPr="00BF1F64">
        <w:rPr>
          <w:rFonts w:ascii="Times New Roman" w:hAnsi="Times New Roman" w:cs="Times New Roman"/>
          <w:color w:val="00000A"/>
          <w:u w:color="00000A"/>
        </w:rPr>
        <w:t xml:space="preserve">” </w:t>
      </w:r>
      <w:r w:rsidRPr="00BF1F64">
        <w:rPr>
          <w:rFonts w:ascii="Times New Roman" w:hAnsi="Times New Roman" w:cs="Times New Roman"/>
          <w:color w:val="00000A"/>
          <w:u w:color="00000A"/>
        </w:rPr>
        <w:t>in collaborazione con la delegazione FAI (Fondo Ambiente Italiano) di Cesena, capo delegazione Dott.ssa Alessia Zampini.</w:t>
      </w:r>
    </w:p>
    <w:p w:rsidR="008A58F7" w:rsidRPr="00BF1F64" w:rsidRDefault="008A58F7">
      <w:pPr>
        <w:pStyle w:val="Corpo"/>
        <w:rPr>
          <w:rFonts w:ascii="Times New Roman" w:eastAsia="Times New Roman" w:hAnsi="Times New Roman" w:cs="Times New Roman"/>
          <w:color w:val="00000A"/>
          <w:u w:color="00000A"/>
        </w:rPr>
      </w:pPr>
    </w:p>
    <w:p w:rsidR="008A58F7" w:rsidRPr="00BF1F64" w:rsidRDefault="00BF1F64">
      <w:pPr>
        <w:pStyle w:val="Corpo"/>
        <w:jc w:val="both"/>
        <w:rPr>
          <w:rFonts w:ascii="Times New Roman" w:eastAsia="Times New Roman" w:hAnsi="Times New Roman" w:cs="Times New Roman"/>
        </w:rPr>
      </w:pPr>
      <w:r w:rsidRPr="00BF1F64">
        <w:rPr>
          <w:rFonts w:ascii="Times New Roman" w:hAnsi="Times New Roman" w:cs="Times New Roman"/>
        </w:rPr>
        <w:t>Sabato 25 e domenica 26 marzo 2023 si rinnova l</w:t>
      </w:r>
      <w:r w:rsidRPr="00BF1F64">
        <w:rPr>
          <w:rFonts w:ascii="Times New Roman" w:hAnsi="Times New Roman" w:cs="Times New Roman"/>
          <w:rtl/>
        </w:rPr>
        <w:t>’</w:t>
      </w:r>
      <w:r w:rsidRPr="00BF1F64">
        <w:rPr>
          <w:rFonts w:ascii="Times New Roman" w:hAnsi="Times New Roman" w:cs="Times New Roman"/>
        </w:rPr>
        <w:t>appuntamento con le Giornate FAI di Primavera, il pi</w:t>
      </w:r>
      <w:r w:rsidRPr="00BF1F64">
        <w:rPr>
          <w:rFonts w:ascii="Times New Roman" w:hAnsi="Times New Roman" w:cs="Times New Roman"/>
        </w:rPr>
        <w:t xml:space="preserve">ù </w:t>
      </w:r>
      <w:r w:rsidRPr="00BF1F64">
        <w:rPr>
          <w:rFonts w:ascii="Times New Roman" w:hAnsi="Times New Roman" w:cs="Times New Roman"/>
        </w:rPr>
        <w:t>importante evento di piazza dedicato al patrimonio culturale e paesaggistico del nostro Paese. La manifestazione di punta del FAI, giunta alla 31</w:t>
      </w:r>
      <w:r w:rsidRPr="00BF1F64">
        <w:rPr>
          <w:rFonts w:ascii="Times New Roman" w:hAnsi="Times New Roman" w:cs="Times New Roman"/>
        </w:rPr>
        <w:t xml:space="preserve">ª </w:t>
      </w:r>
      <w:r w:rsidRPr="00BF1F64">
        <w:rPr>
          <w:rFonts w:ascii="Times New Roman" w:hAnsi="Times New Roman" w:cs="Times New Roman"/>
        </w:rPr>
        <w:t>edizione, offrir</w:t>
      </w:r>
      <w:r w:rsidRPr="00BF1F64">
        <w:rPr>
          <w:rFonts w:ascii="Times New Roman" w:hAnsi="Times New Roman" w:cs="Times New Roman"/>
        </w:rPr>
        <w:t xml:space="preserve">à </w:t>
      </w:r>
      <w:r w:rsidRPr="00BF1F64">
        <w:rPr>
          <w:rFonts w:ascii="Times New Roman" w:hAnsi="Times New Roman" w:cs="Times New Roman"/>
        </w:rPr>
        <w:t>l</w:t>
      </w:r>
      <w:r w:rsidRPr="00BF1F64">
        <w:rPr>
          <w:rFonts w:ascii="Times New Roman" w:hAnsi="Times New Roman" w:cs="Times New Roman"/>
          <w:rtl/>
        </w:rPr>
        <w:t>’</w:t>
      </w:r>
      <w:r w:rsidRPr="00BF1F64">
        <w:rPr>
          <w:rFonts w:ascii="Times New Roman" w:hAnsi="Times New Roman" w:cs="Times New Roman"/>
        </w:rPr>
        <w:t>opportunit</w:t>
      </w:r>
      <w:r w:rsidRPr="00BF1F64">
        <w:rPr>
          <w:rFonts w:ascii="Times New Roman" w:hAnsi="Times New Roman" w:cs="Times New Roman"/>
        </w:rPr>
        <w:t xml:space="preserve">à </w:t>
      </w:r>
      <w:r w:rsidRPr="00BF1F64">
        <w:rPr>
          <w:rFonts w:ascii="Times New Roman" w:hAnsi="Times New Roman" w:cs="Times New Roman"/>
        </w:rPr>
        <w:t>di scoprire e riscoprire sorprendenti tesori d</w:t>
      </w:r>
      <w:r w:rsidRPr="00BF1F64">
        <w:rPr>
          <w:rFonts w:ascii="Times New Roman" w:hAnsi="Times New Roman" w:cs="Times New Roman"/>
          <w:rtl/>
        </w:rPr>
        <w:t>’</w:t>
      </w:r>
      <w:r w:rsidRPr="00BF1F64">
        <w:rPr>
          <w:rFonts w:ascii="Times New Roman" w:hAnsi="Times New Roman" w:cs="Times New Roman"/>
        </w:rPr>
        <w:t>arte e natura in tutta Italia,</w:t>
      </w:r>
      <w:r w:rsidRPr="00BF1F64">
        <w:rPr>
          <w:rFonts w:ascii="Times New Roman" w:hAnsi="Times New Roman" w:cs="Times New Roman"/>
        </w:rPr>
        <w:t xml:space="preserve"> partecipando alle visite a contributo libero proposte dai volontari della Fondazione in oltre 750 luoghi in 400 citt</w:t>
      </w:r>
      <w:r w:rsidRPr="00BF1F64">
        <w:rPr>
          <w:rFonts w:ascii="Times New Roman" w:hAnsi="Times New Roman" w:cs="Times New Roman"/>
        </w:rPr>
        <w:t>à</w:t>
      </w:r>
      <w:r w:rsidRPr="00BF1F64">
        <w:rPr>
          <w:rFonts w:ascii="Times New Roman" w:hAnsi="Times New Roman" w:cs="Times New Roman"/>
        </w:rPr>
        <w:t xml:space="preserve">, la maggior parte dei quali solitamente inaccessibili o poco conosciuti. Il nostro istituto </w:t>
      </w:r>
      <w:r w:rsidRPr="00BF1F64">
        <w:rPr>
          <w:rFonts w:ascii="Times New Roman" w:hAnsi="Times New Roman" w:cs="Times New Roman"/>
        </w:rPr>
        <w:t>“</w:t>
      </w:r>
      <w:r w:rsidRPr="00BF1F64">
        <w:rPr>
          <w:rFonts w:ascii="Times New Roman" w:hAnsi="Times New Roman" w:cs="Times New Roman"/>
        </w:rPr>
        <w:t xml:space="preserve">Pascal/ </w:t>
      </w:r>
      <w:proofErr w:type="spellStart"/>
      <w:r w:rsidRPr="00BF1F64">
        <w:rPr>
          <w:rFonts w:ascii="Times New Roman" w:hAnsi="Times New Roman" w:cs="Times New Roman"/>
        </w:rPr>
        <w:t>Comandini</w:t>
      </w:r>
      <w:proofErr w:type="spellEnd"/>
      <w:r w:rsidRPr="00BF1F64">
        <w:rPr>
          <w:rFonts w:ascii="Times New Roman" w:hAnsi="Times New Roman" w:cs="Times New Roman"/>
        </w:rPr>
        <w:t>”</w:t>
      </w:r>
      <w:r w:rsidRPr="00BF1F64">
        <w:rPr>
          <w:rFonts w:ascii="Times New Roman" w:hAnsi="Times New Roman" w:cs="Times New Roman"/>
        </w:rPr>
        <w:t>, come ormai di consuetudi</w:t>
      </w:r>
      <w:r w:rsidRPr="00BF1F64">
        <w:rPr>
          <w:rFonts w:ascii="Times New Roman" w:hAnsi="Times New Roman" w:cs="Times New Roman"/>
        </w:rPr>
        <w:t>ne, parteciper</w:t>
      </w:r>
      <w:r w:rsidRPr="00BF1F64">
        <w:rPr>
          <w:rFonts w:ascii="Times New Roman" w:hAnsi="Times New Roman" w:cs="Times New Roman"/>
        </w:rPr>
        <w:t xml:space="preserve">à </w:t>
      </w:r>
      <w:r w:rsidRPr="00BF1F64">
        <w:rPr>
          <w:rFonts w:ascii="Times New Roman" w:hAnsi="Times New Roman" w:cs="Times New Roman"/>
        </w:rPr>
        <w:t xml:space="preserve">con 24 allievi, coordinati dai </w:t>
      </w:r>
      <w:proofErr w:type="spellStart"/>
      <w:r w:rsidRPr="00BF1F64">
        <w:rPr>
          <w:rFonts w:ascii="Times New Roman" w:hAnsi="Times New Roman" w:cs="Times New Roman"/>
        </w:rPr>
        <w:t>proff</w:t>
      </w:r>
      <w:proofErr w:type="spellEnd"/>
      <w:r w:rsidRPr="00BF1F64">
        <w:rPr>
          <w:rFonts w:ascii="Times New Roman" w:hAnsi="Times New Roman" w:cs="Times New Roman"/>
        </w:rPr>
        <w:t xml:space="preserve">. Elisa Venturi e Tiberio </w:t>
      </w:r>
      <w:proofErr w:type="spellStart"/>
      <w:r w:rsidRPr="00BF1F64">
        <w:rPr>
          <w:rFonts w:ascii="Times New Roman" w:hAnsi="Times New Roman" w:cs="Times New Roman"/>
        </w:rPr>
        <w:t>Tonetti</w:t>
      </w:r>
      <w:proofErr w:type="spellEnd"/>
      <w:r w:rsidRPr="00BF1F64">
        <w:rPr>
          <w:rFonts w:ascii="Times New Roman" w:hAnsi="Times New Roman" w:cs="Times New Roman"/>
        </w:rPr>
        <w:t xml:space="preserve">, degli indirizzi informatica, elettronica e moda che faranno da ciceroni presso il </w:t>
      </w:r>
      <w:r w:rsidRPr="00BF1F64">
        <w:rPr>
          <w:rFonts w:ascii="Times New Roman" w:hAnsi="Times New Roman" w:cs="Times New Roman"/>
        </w:rPr>
        <w:t>“</w:t>
      </w:r>
      <w:r w:rsidRPr="00BF1F64">
        <w:rPr>
          <w:rFonts w:ascii="Times New Roman" w:hAnsi="Times New Roman" w:cs="Times New Roman"/>
        </w:rPr>
        <w:t>Museo italiano della ghisa</w:t>
      </w:r>
      <w:r w:rsidRPr="00BF1F64">
        <w:rPr>
          <w:rFonts w:ascii="Times New Roman" w:hAnsi="Times New Roman" w:cs="Times New Roman"/>
        </w:rPr>
        <w:t xml:space="preserve">” </w:t>
      </w:r>
      <w:r w:rsidRPr="00BF1F64">
        <w:rPr>
          <w:rFonts w:ascii="Times New Roman" w:hAnsi="Times New Roman" w:cs="Times New Roman"/>
        </w:rPr>
        <w:t xml:space="preserve">della Fondazione Neri a </w:t>
      </w:r>
      <w:proofErr w:type="spellStart"/>
      <w:r w:rsidRPr="00BF1F64">
        <w:rPr>
          <w:rFonts w:ascii="Times New Roman" w:hAnsi="Times New Roman" w:cs="Times New Roman"/>
        </w:rPr>
        <w:t>Budrio</w:t>
      </w:r>
      <w:proofErr w:type="spellEnd"/>
      <w:r w:rsidRPr="00BF1F64">
        <w:rPr>
          <w:rFonts w:ascii="Times New Roman" w:hAnsi="Times New Roman" w:cs="Times New Roman"/>
        </w:rPr>
        <w:t xml:space="preserve"> di </w:t>
      </w:r>
      <w:proofErr w:type="spellStart"/>
      <w:r w:rsidRPr="00BF1F64">
        <w:rPr>
          <w:rFonts w:ascii="Times New Roman" w:hAnsi="Times New Roman" w:cs="Times New Roman"/>
        </w:rPr>
        <w:t>Longiano</w:t>
      </w:r>
      <w:proofErr w:type="spellEnd"/>
      <w:r w:rsidRPr="00BF1F64">
        <w:rPr>
          <w:rFonts w:ascii="Times New Roman" w:hAnsi="Times New Roman" w:cs="Times New Roman"/>
        </w:rPr>
        <w:t xml:space="preserve"> (</w:t>
      </w:r>
      <w:r w:rsidRPr="00BF1F64">
        <w:rPr>
          <w:rFonts w:ascii="Times New Roman" w:hAnsi="Times New Roman" w:cs="Times New Roman"/>
          <w:lang w:val="pt-PT"/>
        </w:rPr>
        <w:t>Ss. Emilia</w:t>
      </w:r>
      <w:r w:rsidRPr="00BF1F64">
        <w:rPr>
          <w:rFonts w:ascii="Times New Roman" w:hAnsi="Times New Roman" w:cs="Times New Roman"/>
        </w:rPr>
        <w:t>n.</w:t>
      </w:r>
      <w:r w:rsidRPr="00BF1F64">
        <w:rPr>
          <w:rFonts w:ascii="Times New Roman" w:hAnsi="Times New Roman" w:cs="Times New Roman"/>
        </w:rPr>
        <w:t>1626</w:t>
      </w:r>
      <w:r w:rsidRPr="00BF1F6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BF1F64">
        <w:rPr>
          <w:rFonts w:ascii="Times New Roman" w:hAnsi="Times New Roman" w:cs="Times New Roman"/>
        </w:rPr>
        <w:t>Longiano</w:t>
      </w:r>
      <w:proofErr w:type="spellEnd"/>
      <w:r w:rsidRPr="00BF1F64">
        <w:rPr>
          <w:rFonts w:ascii="Times New Roman" w:hAnsi="Times New Roman" w:cs="Times New Roman"/>
        </w:rPr>
        <w:t xml:space="preserve">, </w:t>
      </w:r>
      <w:r w:rsidRPr="00BF1F64">
        <w:rPr>
          <w:rFonts w:ascii="Times New Roman" w:hAnsi="Times New Roman" w:cs="Times New Roman"/>
        </w:rPr>
        <w:t>FC)</w:t>
      </w:r>
      <w:r w:rsidRPr="00BF1F64">
        <w:rPr>
          <w:rFonts w:ascii="Times New Roman" w:hAnsi="Times New Roman" w:cs="Times New Roman"/>
        </w:rPr>
        <w:t xml:space="preserve">. </w:t>
      </w:r>
    </w:p>
    <w:p w:rsidR="008A58F7" w:rsidRPr="00BF1F64" w:rsidRDefault="008A58F7">
      <w:pPr>
        <w:pStyle w:val="Corpo"/>
        <w:jc w:val="both"/>
        <w:rPr>
          <w:rFonts w:ascii="Times New Roman" w:eastAsia="Times New Roman" w:hAnsi="Times New Roman" w:cs="Times New Roman"/>
        </w:rPr>
      </w:pPr>
    </w:p>
    <w:p w:rsidR="008A58F7" w:rsidRPr="00BF1F64" w:rsidRDefault="00BF1F64">
      <w:pPr>
        <w:pStyle w:val="Corpo"/>
        <w:jc w:val="both"/>
        <w:rPr>
          <w:rFonts w:ascii="Times New Roman" w:eastAsia="Times New Roman" w:hAnsi="Times New Roman" w:cs="Times New Roman"/>
        </w:rPr>
      </w:pPr>
      <w:r w:rsidRPr="00BF1F64">
        <w:rPr>
          <w:rFonts w:ascii="Times New Roman" w:hAnsi="Times New Roman" w:cs="Times New Roman"/>
        </w:rPr>
        <w:t xml:space="preserve">Vi aspettiamo numerosi, </w:t>
      </w:r>
    </w:p>
    <w:p w:rsidR="008A58F7" w:rsidRPr="00BF1F64" w:rsidRDefault="00BF1F64">
      <w:pPr>
        <w:pStyle w:val="Corpo"/>
        <w:jc w:val="both"/>
        <w:rPr>
          <w:rFonts w:ascii="Times New Roman" w:eastAsia="Times New Roman" w:hAnsi="Times New Roman" w:cs="Times New Roman"/>
        </w:rPr>
      </w:pPr>
      <w:r w:rsidRPr="00BF1F64">
        <w:rPr>
          <w:rFonts w:ascii="Times New Roman" w:hAnsi="Times New Roman" w:cs="Times New Roman"/>
        </w:rPr>
        <w:t xml:space="preserve">sabato e domenica dalle ore 9.30-12.30 / 14.30- 17.30. </w:t>
      </w:r>
    </w:p>
    <w:p w:rsidR="008A58F7" w:rsidRPr="00BF1F64" w:rsidRDefault="00BF1F64">
      <w:pPr>
        <w:pStyle w:val="Corpo"/>
        <w:jc w:val="both"/>
        <w:rPr>
          <w:rFonts w:ascii="Times New Roman" w:eastAsia="Times New Roman" w:hAnsi="Times New Roman" w:cs="Times New Roman"/>
        </w:rPr>
      </w:pPr>
      <w:r w:rsidRPr="00BF1F64">
        <w:rPr>
          <w:rFonts w:ascii="Times New Roman" w:hAnsi="Times New Roman" w:cs="Times New Roman"/>
        </w:rPr>
        <w:t xml:space="preserve">Non </w:t>
      </w:r>
      <w:r w:rsidRPr="00BF1F64">
        <w:rPr>
          <w:rFonts w:ascii="Times New Roman" w:hAnsi="Times New Roman" w:cs="Times New Roman"/>
        </w:rPr>
        <w:t xml:space="preserve">è </w:t>
      </w:r>
      <w:r w:rsidRPr="00BF1F64">
        <w:rPr>
          <w:rFonts w:ascii="Times New Roman" w:hAnsi="Times New Roman" w:cs="Times New Roman"/>
        </w:rPr>
        <w:t>necessaria la prenotazione.</w:t>
      </w:r>
    </w:p>
    <w:p w:rsidR="008A58F7" w:rsidRPr="00BF1F64" w:rsidRDefault="008A58F7">
      <w:pPr>
        <w:pStyle w:val="Corpo"/>
        <w:jc w:val="both"/>
        <w:rPr>
          <w:rFonts w:ascii="Times New Roman" w:eastAsia="Times New Roman" w:hAnsi="Times New Roman" w:cs="Times New Roman"/>
        </w:rPr>
      </w:pPr>
    </w:p>
    <w:p w:rsidR="008A58F7" w:rsidRPr="00BF1F64" w:rsidRDefault="00BF1F64" w:rsidP="00BF1F64">
      <w:pPr>
        <w:pStyle w:val="Corp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 w:rsidRPr="00BF1F64">
        <w:rPr>
          <w:rFonts w:ascii="Times New Roman" w:hAnsi="Times New Roman" w:cs="Times New Roman"/>
        </w:rPr>
        <w:t>Proff</w:t>
      </w:r>
      <w:proofErr w:type="spellEnd"/>
      <w:r w:rsidRPr="00BF1F64">
        <w:rPr>
          <w:rFonts w:ascii="Times New Roman" w:hAnsi="Times New Roman" w:cs="Times New Roman"/>
        </w:rPr>
        <w:t xml:space="preserve">. Venturi e </w:t>
      </w:r>
      <w:proofErr w:type="spellStart"/>
      <w:r w:rsidRPr="00BF1F64">
        <w:rPr>
          <w:rFonts w:ascii="Times New Roman" w:hAnsi="Times New Roman" w:cs="Times New Roman"/>
        </w:rPr>
        <w:t>Tonetti</w:t>
      </w:r>
      <w:proofErr w:type="spellEnd"/>
    </w:p>
    <w:sectPr w:rsidR="008A58F7" w:rsidRPr="00BF1F64" w:rsidSect="008A58F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F7" w:rsidRDefault="008A58F7" w:rsidP="008A58F7">
      <w:r>
        <w:separator/>
      </w:r>
    </w:p>
  </w:endnote>
  <w:endnote w:type="continuationSeparator" w:id="1">
    <w:p w:rsidR="008A58F7" w:rsidRDefault="008A58F7" w:rsidP="008A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F7" w:rsidRDefault="008A58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F7" w:rsidRDefault="008A58F7" w:rsidP="008A58F7">
      <w:r>
        <w:separator/>
      </w:r>
    </w:p>
  </w:footnote>
  <w:footnote w:type="continuationSeparator" w:id="1">
    <w:p w:rsidR="008A58F7" w:rsidRDefault="008A58F7" w:rsidP="008A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F7" w:rsidRDefault="008A58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8F7"/>
    <w:rsid w:val="00857CB2"/>
    <w:rsid w:val="008A58F7"/>
    <w:rsid w:val="00B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A58F7"/>
    <w:rPr>
      <w:sz w:val="24"/>
      <w:szCs w:val="24"/>
      <w:lang w:val="en-US" w:eastAsia="en-US"/>
    </w:rPr>
  </w:style>
  <w:style w:type="paragraph" w:styleId="Titolo2">
    <w:name w:val="heading 2"/>
    <w:link w:val="Titolo2Carattere"/>
    <w:rsid w:val="00BF1F64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A58F7"/>
    <w:rPr>
      <w:u w:val="single"/>
    </w:rPr>
  </w:style>
  <w:style w:type="table" w:customStyle="1" w:styleId="TableNormal">
    <w:name w:val="Table Normal"/>
    <w:rsid w:val="008A5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A58F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8A58F7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Titolo2Carattere">
    <w:name w:val="Titolo 2 Carattere"/>
    <w:basedOn w:val="Carpredefinitoparagrafo"/>
    <w:link w:val="Titolo2"/>
    <w:rsid w:val="00BF1F64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OIS01100L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2023-03-17T09:58:00Z</dcterms:created>
  <dcterms:modified xsi:type="dcterms:W3CDTF">2023-03-17T09:58:00Z</dcterms:modified>
</cp:coreProperties>
</file>