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92B" w:rsidRDefault="00C9292B">
      <w:pPr>
        <w:widowControl w:val="0"/>
        <w:rPr>
          <w:rFonts w:ascii="Times New Roman" w:eastAsia="Times New Roman" w:hAnsi="Times New Roman" w:cs="Times New Roman"/>
          <w:sz w:val="38"/>
          <w:szCs w:val="38"/>
        </w:rPr>
      </w:pPr>
    </w:p>
    <w:p w:rsidR="00C9292B" w:rsidRDefault="00C9292B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9292B" w:rsidRDefault="00000000">
      <w:pPr>
        <w:spacing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I.I.S.S. </w:t>
      </w:r>
      <w:r>
        <w:rPr>
          <w:b/>
          <w:sz w:val="25"/>
          <w:szCs w:val="25"/>
        </w:rPr>
        <w:br/>
        <w:t xml:space="preserve">Pascal/Comandini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-198754</wp:posOffset>
            </wp:positionH>
            <wp:positionV relativeFrom="paragraph">
              <wp:posOffset>-2539</wp:posOffset>
            </wp:positionV>
            <wp:extent cx="1362075" cy="952500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4595820</wp:posOffset>
            </wp:positionH>
            <wp:positionV relativeFrom="paragraph">
              <wp:posOffset>-6982</wp:posOffset>
            </wp:positionV>
            <wp:extent cx="1638300" cy="8858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22965" b="2296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292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P.le Macrelli, 100 - 47521 Cesena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Tel. +39 054722792 </w:t>
      </w:r>
    </w:p>
    <w:p w:rsidR="00C9292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Cod.fisc. 90076540401  Cod.Mecc. FOIS01100L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FOIS0100L@istruzione</w:t>
        </w:r>
      </w:hyperlink>
    </w:p>
    <w:p w:rsidR="00C9292B" w:rsidRDefault="00C9292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9292B" w:rsidRDefault="00C9292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9292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UDA 01 - CLASSI QUINTE</w:t>
      </w:r>
    </w:p>
    <w:p w:rsidR="00C9292B" w:rsidRDefault="00C9292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565"/>
        <w:gridCol w:w="2745"/>
        <w:gridCol w:w="1935"/>
      </w:tblGrid>
      <w:tr w:rsidR="00C9292B">
        <w:trPr>
          <w:trHeight w:val="460"/>
        </w:trPr>
        <w:tc>
          <w:tcPr>
            <w:tcW w:w="9645" w:type="dxa"/>
            <w:gridSpan w:val="4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“Il lavoro come specchio della società”</w:t>
            </w:r>
          </w:p>
        </w:tc>
      </w:tr>
      <w:tr w:rsidR="00C9292B">
        <w:trPr>
          <w:trHeight w:val="460"/>
        </w:trPr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Asse culturale 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 assi culturali se l’uda coinvolge più assi culturali)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Asse dei linguaggi e Storico-sociale</w:t>
            </w:r>
          </w:p>
        </w:tc>
      </w:tr>
      <w:tr w:rsidR="00C9292B"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DISCIPLINE DI RIFERIMENTO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ITALIANO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INGLESE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STORIA</w:t>
            </w:r>
          </w:p>
        </w:tc>
      </w:tr>
      <w:tr w:rsidR="00C9292B"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ARGOMENTI PER CIASCUNA DISCIPLINA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Il movimento culturale del Positivismo e l’impatto dell’approccio scientifico nella società e i saperi del secondo Ottocento</w:t>
            </w:r>
          </w:p>
          <w:p w:rsidR="00C9292B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L’incontro tra il Positivismo e la letteratura: il Naturalismo, Émile Zola e l’indagine socio-scientifica delle classi sociali meno abbienti</w:t>
            </w:r>
          </w:p>
          <w:p w:rsidR="00C9292B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La situazione in Italia: il Verismo, Giovanni Verga e l’indagine socio-scientifica delle classi sociali dell’epoca (il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“ciclo dei vinti”)</w:t>
            </w:r>
          </w:p>
          <w:p w:rsidR="00C9292B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Letture inerenti la società del secondo Ottocento tratte dai romanzi e dalle novelle degli autori di riferimento, quali, ad esempio, “L’assommoir” di Zola, “I Malavoglia” di Verga, ecc.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Microlingua in L2 (argomenti specifici dell’indirizzo di studio):</w:t>
            </w:r>
          </w:p>
          <w:p w:rsidR="00C9292B" w:rsidRDefault="00C9292B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Elettrica: applications of electricity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Elettronica: The basics of electronics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Meccanica: Machines and tools / Engines and car parts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Moda: Clothing</w:t>
            </w:r>
          </w:p>
          <w:p w:rsidR="00C9292B" w:rsidRDefault="00C92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Cross-curricular topics a scelta:</w:t>
            </w:r>
          </w:p>
          <w:p w:rsidR="00C9292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Health and safety</w:t>
            </w:r>
          </w:p>
          <w:p w:rsidR="00C9292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Looking for a job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L’età dell’imperialismo</w:t>
            </w:r>
          </w:p>
          <w:p w:rsidR="00C9292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 belle époque</w:t>
            </w:r>
          </w:p>
          <w:p w:rsidR="00C9292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L’ascesa prussiana e il sistema delle alleanze</w:t>
            </w:r>
          </w:p>
          <w:p w:rsidR="00C9292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L’età di Giolitti</w:t>
            </w:r>
          </w:p>
        </w:tc>
      </w:tr>
      <w:tr w:rsidR="00C9292B">
        <w:trPr>
          <w:trHeight w:val="460"/>
        </w:trPr>
        <w:tc>
          <w:tcPr>
            <w:tcW w:w="24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COMPETENZE OBIETTIVO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(quadro di riferimento europeo)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esporre in modo corretto in forma scritta (dal punto di vista ortografico, morfologico e sintattico) e in forma orale (dal punto di vista della chiarezza e della linearità).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comprendere, analizzare e sintetizzare testi letterari relativi al periodo affrontato.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cogliere significati peculiari di un testo (in merito alla storia delle idee, alla cultura, la letteratura e le arti) e gli aspetti fondamentali di ogni autore in riferimento al contesto storico di appartenenza.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Sviluppare un’abitudine alle lettura autonoma di testi a carattere storico-letterario.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Sviluppare un efficiente senso critico a partire dalle letture affrontate e dei contesti esaminati.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distinguere  aspetti economici ,sociali politici del nostro tempo.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 distinguere legalità da illegalità.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comprendere caratteri e problematiche del proprio territorio e Paese alla luce di eredità del passat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 comprendere, esprimere e interpretare concetti fondamentali in L2 relativi all’indirizzo di studio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Comprendere in maniera globale testi scritti in L2 relativi a tematiche relative all’indirizzo di studio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Individuare i generi testuali funzionali alla comunicazione nei vari ambiti tecnici in L2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Analizza, comprende e utilizza testi in L2 riferiti ai linguaggi dell’indirizzo di studio</w:t>
            </w:r>
          </w:p>
        </w:tc>
      </w:tr>
      <w:tr w:rsidR="00C9292B">
        <w:trPr>
          <w:trHeight w:val="460"/>
        </w:trPr>
        <w:tc>
          <w:tcPr>
            <w:tcW w:w="24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SAPERI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ABILITA’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Saper comprendere i testi letterari in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prosa e in poesia del secondo Ottocento italiano ed europeo.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ricavare gli aspetti fondamentali in contenuto e stile di ogni autore trattato a partire dai suoi testi.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individuare i contributi più significativi di un autore alla cultura del proprio tempo.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fare una rudimentale parafrasi o sufficiente sintesi dei testi poetici e in prosa affrontati.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produrre testi scritti di natura critica e riflessiva inerenti le tematiche affrontate.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argomentare in forma scritta e orale.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interpretare e rielaborare con apporti e in forma personale i contenuti appresi.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Saper operare collegamenti tra testi e autori individuando caratteri specifici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e significati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utilizzare il lessico pertinente alla disciplina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analizzare, sintetizzare ed approfondire con capacità critica.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comprendere, collegare e individuare il rapporto tra cause, fatti e conseguenze.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sviluppare un sufficiente senso critico.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cogliere di ogni avvenimento aspetti caratteristici e peculiari.</w:t>
            </w:r>
          </w:p>
          <w:p w:rsidR="00C9292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esporre in forma chiara, corretta e sintetica.</w:t>
            </w:r>
          </w:p>
          <w:p w:rsidR="00C9292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ascoltare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 comprendere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 idee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principali di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testi su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argomenti sia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concreti che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astratti,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prodotti da una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pluralità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 canali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comunicativi,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riconoscendone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 tipologia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testuale, la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fonte, lo scopo,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l’argomento, le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informazioni in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generale.</w:t>
            </w:r>
          </w:p>
          <w:p w:rsidR="00C9292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interagire in L2 con una certa scioltezza e spontaneità, affrontando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molteplici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situazioni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comunicative,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 argomenti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anche specifici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 indirizzo di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studio, scambiando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informazioni 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idee per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esprimere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anche il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proprio punto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 vista;</w:t>
            </w:r>
          </w:p>
          <w:p w:rsidR="00C9292B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produrre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testi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sufficientemente chiari in L2 su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tematiche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culturali, di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studio e</w:t>
            </w:r>
          </w:p>
          <w:p w:rsidR="00C929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professionali.</w:t>
            </w:r>
          </w:p>
          <w:p w:rsidR="00C9292B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utilizzare le tecnologie digitali per la presentazione di un progetto o di un prodotto in lingua straniera.</w:t>
            </w:r>
          </w:p>
          <w:p w:rsidR="00C9292B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Saper utilizzare il lessico pertinente alla disciplina di studio in L2</w:t>
            </w:r>
          </w:p>
          <w:p w:rsidR="00C9292B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Saper </w:t>
            </w:r>
            <w:r>
              <w:rPr>
                <w:rFonts w:ascii="Georgia" w:eastAsia="Georgia" w:hAnsi="Georgia" w:cs="Georgia"/>
                <w:color w:val="393939"/>
                <w:sz w:val="24"/>
                <w:szCs w:val="24"/>
                <w:highlight w:val="white"/>
              </w:rPr>
              <w:t xml:space="preserve">iniziare, sostenere e </w:t>
            </w:r>
            <w:r>
              <w:rPr>
                <w:rFonts w:ascii="Georgia" w:eastAsia="Georgia" w:hAnsi="Georgia" w:cs="Georgia"/>
                <w:color w:val="393939"/>
                <w:sz w:val="24"/>
                <w:szCs w:val="24"/>
                <w:highlight w:val="white"/>
              </w:rPr>
              <w:lastRenderedPageBreak/>
              <w:t>concludere conversazioni in L2 su argomenti relativi all’indirizzo di studi</w:t>
            </w:r>
          </w:p>
          <w:p w:rsidR="00C9292B" w:rsidRDefault="00C9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292B" w:rsidRDefault="00C92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CONOSCENZE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la cornice storico-sociale, i movimenti e le correnti storico-culturali che influenzarono le poetiche degli autori.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Conoscere i principali testi ed autori fondamentali, nonché le loro peculiarità stilistiche e contenutistiche, che caratterizzano l’identità culturale e letteraria del secondo Ottocento italiano ed europeo.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le principali tipologie testuali affrontate (romanzo, novella, lettera, ecc.) nonché le loro effettive realizzazioni stilistiche e contenutistiche (romanzo sperimentale e romanzo verista).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in modo essenziale i tratti biografici dei singoli autori trattati;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gli strumenti dell’analisi contenutistica e stilistica dei testi poetici e in prosa del secondo Ottocento.</w:t>
            </w:r>
          </w:p>
          <w:p w:rsidR="00C9292B" w:rsidRDefault="00C9292B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Acquisire e applicare le capacità logico-deduttive.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il linguaggio specifico della disciplina storica.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date e luoghi (coordinate spazio-temporali) degli eventi.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i fattori e fatti principali degli eventi e dei processi storici relativi al periodo studiato.</w:t>
            </w:r>
          </w:p>
          <w:p w:rsidR="00C9292B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Conoscere le parole chiave relative ai diversi periodi storici.</w:t>
            </w:r>
          </w:p>
          <w:p w:rsidR="00C9292B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Riconoscere le fonti dell’informazione e della documentazione, osservando le parole nei contesti d’uso e la struttura delle frasi in relazione alle intenzioni comunicative in lingua straniera.</w:t>
            </w:r>
          </w:p>
          <w:p w:rsidR="00C9292B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Conoscere le differenze linguistiche e culturali tramite comparazioni fra espressioni idiomatiche in lingua inglese e in lingua italiana.</w:t>
            </w:r>
          </w:p>
          <w:p w:rsidR="00C9292B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Saper valorizzare le conoscenze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del passato per orientarsi nel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presente e costruire il futuro,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focalizzandosi sugli usi della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lingua inglese, l’approccio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interculturale e mediante il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lastRenderedPageBreak/>
              <w:t>problem solving e la capacità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progettuale.</w:t>
            </w:r>
          </w:p>
          <w:p w:rsidR="00C9292B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Sviluppare gli strumenti, le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tecniche e il lessico per la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comunicazione e le loro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connessioni in contesti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</w:rPr>
              <w:t>anche formali, organizzativi</w:t>
            </w:r>
          </w:p>
          <w:p w:rsidR="00C9292B" w:rsidRDefault="00000000">
            <w:pPr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</w:rPr>
              <w:t>e professionali.</w:t>
            </w:r>
          </w:p>
          <w:p w:rsidR="00C9292B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</w:rPr>
              <w:t>Acquisire tecniche di presentazione anche digitale.</w:t>
            </w:r>
          </w:p>
        </w:tc>
      </w:tr>
      <w:tr w:rsidR="00C9292B">
        <w:trPr>
          <w:trHeight w:val="460"/>
        </w:trPr>
        <w:tc>
          <w:tcPr>
            <w:tcW w:w="2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DESTINATARI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Alunni classe quinta IPSIA</w:t>
            </w:r>
          </w:p>
        </w:tc>
      </w:tr>
      <w:tr w:rsidR="00C9292B">
        <w:tc>
          <w:tcPr>
            <w:tcW w:w="2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TEMPI DI APPLICAZIONE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C92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2B" w:rsidRDefault="00C92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PRIMO PERIODO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MESI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Settembre-ottobre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MONTE ORE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complessivo</w:t>
            </w:r>
          </w:p>
          <w:p w:rsidR="00C9292B" w:rsidRDefault="00C92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 24 italiano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 12 storia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6"/>
                <w:szCs w:val="26"/>
              </w:rPr>
              <w:t>h 10 inglese</w:t>
            </w:r>
          </w:p>
        </w:tc>
      </w:tr>
      <w:tr w:rsidR="00C9292B">
        <w:trPr>
          <w:trHeight w:val="460"/>
        </w:trPr>
        <w:tc>
          <w:tcPr>
            <w:tcW w:w="2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STRUMENTI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numPr>
                <w:ilvl w:val="0"/>
                <w:numId w:val="2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Libro di testo e integrazioni digitali</w:t>
            </w:r>
          </w:p>
          <w:p w:rsidR="00C9292B" w:rsidRDefault="00000000">
            <w:pPr>
              <w:widowControl w:val="0"/>
              <w:numPr>
                <w:ilvl w:val="0"/>
                <w:numId w:val="2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Strumenti audiovisivi (immagini, riproduzioni sonore, video)</w:t>
            </w:r>
          </w:p>
          <w:p w:rsidR="00C9292B" w:rsidRDefault="00000000">
            <w:pPr>
              <w:widowControl w:val="0"/>
              <w:numPr>
                <w:ilvl w:val="0"/>
                <w:numId w:val="2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Fotocopie e materiali telematici condivisi con Google Classroom e/o il registro elettronico</w:t>
            </w:r>
          </w:p>
          <w:p w:rsidR="00C9292B" w:rsidRDefault="00000000">
            <w:pPr>
              <w:widowControl w:val="0"/>
              <w:numPr>
                <w:ilvl w:val="0"/>
                <w:numId w:val="2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LIM e materiale online</w:t>
            </w:r>
          </w:p>
          <w:p w:rsidR="00C9292B" w:rsidRDefault="00000000">
            <w:pPr>
              <w:widowControl w:val="0"/>
              <w:numPr>
                <w:ilvl w:val="0"/>
                <w:numId w:val="2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Lettura e analisi di testi letterari</w:t>
            </w:r>
          </w:p>
          <w:p w:rsidR="00C9292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Utilizzo dei testi e dei libri digitali, di video e immagini per stimolare la memoria visiva e quella uditiva,</w:t>
            </w:r>
          </w:p>
          <w:p w:rsidR="00C9292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Utilizzo di Classroom e del registro elettronico per comunicare e condividere materiale online,</w:t>
            </w:r>
          </w:p>
          <w:p w:rsidR="00C9292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Utilizzo di Google Workspace for Education per presentazioni e moduli a quiz per test online</w:t>
            </w:r>
          </w:p>
        </w:tc>
      </w:tr>
      <w:tr w:rsidR="00C9292B">
        <w:trPr>
          <w:trHeight w:val="460"/>
        </w:trPr>
        <w:tc>
          <w:tcPr>
            <w:tcW w:w="24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PRODOTTO FINALE DA REALIZZARE</w:t>
            </w: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(anche declinato per ciascuna disciplina coinvolta)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Lingua inglese: Redazione di un Internship Report </w:t>
            </w:r>
          </w:p>
          <w:p w:rsidR="00C9292B" w:rsidRDefault="00C929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Lingua e letteratura italiana / Storia: La relazione in italiano professionale dell’esperienza di P.C.T.O.</w:t>
            </w:r>
          </w:p>
        </w:tc>
      </w:tr>
      <w:tr w:rsidR="00C9292B">
        <w:trPr>
          <w:trHeight w:val="460"/>
        </w:trPr>
        <w:tc>
          <w:tcPr>
            <w:tcW w:w="24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VALUTAZIONE</w:t>
            </w:r>
          </w:p>
        </w:tc>
        <w:tc>
          <w:tcPr>
            <w:tcW w:w="7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92B" w:rsidRDefault="00000000">
            <w:pPr>
              <w:widowControl w:val="0"/>
              <w:ind w:left="2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Valutazione degli apprendimenti (conoscenze) in itinere</w:t>
            </w:r>
          </w:p>
          <w:p w:rsidR="00C9292B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Si fa riferimento agli strumenti “classici”, quali, prove scritte, analisi degli elaborati degli studenti, relazioni tecniche, verifiche orali etc. </w:t>
            </w:r>
          </w:p>
          <w:p w:rsidR="00C9292B" w:rsidRDefault="00C9292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C9292B" w:rsidRDefault="00000000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La valutazione delle abilità sarà effettuata attraverso l'osservazione dei comportamenti in aula e in laboratorio, la partecipazione alle attività, eventualmente anche attraverso griglie di rilevazione, concordate tra i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lastRenderedPageBreak/>
              <w:t>docenti del CdC.</w:t>
            </w:r>
          </w:p>
          <w:p w:rsidR="00C9292B" w:rsidRDefault="00C9292B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C9292B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Il compito di realtà definisce il livello di competenze acquisite, secondo parametri valutativi concordati dai docenti del CdC attraverso un’apposita griglia di valutazione.</w:t>
            </w:r>
          </w:p>
        </w:tc>
      </w:tr>
    </w:tbl>
    <w:p w:rsidR="00C9292B" w:rsidRDefault="00C9292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292B" w:rsidRDefault="00C9292B"/>
    <w:p w:rsidR="00C9292B" w:rsidRDefault="00C9292B"/>
    <w:p w:rsidR="00C9292B" w:rsidRDefault="00C9292B"/>
    <w:sectPr w:rsidR="00C929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0BD"/>
    <w:multiLevelType w:val="multilevel"/>
    <w:tmpl w:val="B860B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569B1"/>
    <w:multiLevelType w:val="multilevel"/>
    <w:tmpl w:val="D8B89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6C0780"/>
    <w:multiLevelType w:val="multilevel"/>
    <w:tmpl w:val="F9025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01A3D"/>
    <w:multiLevelType w:val="multilevel"/>
    <w:tmpl w:val="80DC1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FF3B2E"/>
    <w:multiLevelType w:val="multilevel"/>
    <w:tmpl w:val="29EA5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647486"/>
    <w:multiLevelType w:val="multilevel"/>
    <w:tmpl w:val="0604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365BCB"/>
    <w:multiLevelType w:val="multilevel"/>
    <w:tmpl w:val="909AC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6730A3"/>
    <w:multiLevelType w:val="multilevel"/>
    <w:tmpl w:val="20BAF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AA1A9F"/>
    <w:multiLevelType w:val="multilevel"/>
    <w:tmpl w:val="D45A1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A10B76"/>
    <w:multiLevelType w:val="multilevel"/>
    <w:tmpl w:val="AC70B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C752CD"/>
    <w:multiLevelType w:val="multilevel"/>
    <w:tmpl w:val="B808A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8867782">
    <w:abstractNumId w:val="4"/>
  </w:num>
  <w:num w:numId="2" w16cid:durableId="798649790">
    <w:abstractNumId w:val="10"/>
  </w:num>
  <w:num w:numId="3" w16cid:durableId="1298487212">
    <w:abstractNumId w:val="1"/>
  </w:num>
  <w:num w:numId="4" w16cid:durableId="205992992">
    <w:abstractNumId w:val="8"/>
  </w:num>
  <w:num w:numId="5" w16cid:durableId="1144354260">
    <w:abstractNumId w:val="3"/>
  </w:num>
  <w:num w:numId="6" w16cid:durableId="2145190598">
    <w:abstractNumId w:val="0"/>
  </w:num>
  <w:num w:numId="7" w16cid:durableId="944771131">
    <w:abstractNumId w:val="2"/>
  </w:num>
  <w:num w:numId="8" w16cid:durableId="1216234340">
    <w:abstractNumId w:val="7"/>
  </w:num>
  <w:num w:numId="9" w16cid:durableId="1072314554">
    <w:abstractNumId w:val="6"/>
  </w:num>
  <w:num w:numId="10" w16cid:durableId="1120143780">
    <w:abstractNumId w:val="5"/>
  </w:num>
  <w:num w:numId="11" w16cid:durableId="1830057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2B"/>
    <w:rsid w:val="00C9292B"/>
    <w:rsid w:val="00E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E060-67CB-4F45-A663-C1B04722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Lucchi</cp:lastModifiedBy>
  <cp:revision>2</cp:revision>
  <dcterms:created xsi:type="dcterms:W3CDTF">2023-05-14T20:13:00Z</dcterms:created>
  <dcterms:modified xsi:type="dcterms:W3CDTF">2023-05-14T20:13:00Z</dcterms:modified>
</cp:coreProperties>
</file>